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2997" w14:textId="77777777" w:rsidR="002628A5" w:rsidRDefault="002628A5" w:rsidP="002628A5">
      <w:pPr>
        <w:widowControl w:val="0"/>
        <w:autoSpaceDE w:val="0"/>
        <w:autoSpaceDN w:val="0"/>
        <w:adjustRightInd w:val="0"/>
      </w:pPr>
    </w:p>
    <w:p w14:paraId="03374B78" w14:textId="77777777" w:rsidR="002628A5" w:rsidRDefault="002628A5" w:rsidP="002628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602.117  Existence of Permit </w:t>
      </w:r>
      <w:r w:rsidR="004970B2">
        <w:rPr>
          <w:b/>
          <w:bCs/>
        </w:rPr>
        <w:t>N</w:t>
      </w:r>
      <w:r>
        <w:rPr>
          <w:b/>
          <w:bCs/>
        </w:rPr>
        <w:t>o Defense</w:t>
      </w:r>
      <w:r>
        <w:t xml:space="preserve"> </w:t>
      </w:r>
    </w:p>
    <w:p w14:paraId="7B56EFC1" w14:textId="77777777" w:rsidR="002628A5" w:rsidRDefault="002628A5" w:rsidP="002628A5">
      <w:pPr>
        <w:widowControl w:val="0"/>
        <w:autoSpaceDE w:val="0"/>
        <w:autoSpaceDN w:val="0"/>
        <w:adjustRightInd w:val="0"/>
      </w:pPr>
    </w:p>
    <w:p w14:paraId="5138A74D" w14:textId="747EAA10" w:rsidR="002628A5" w:rsidRDefault="002628A5" w:rsidP="002628A5">
      <w:pPr>
        <w:widowControl w:val="0"/>
        <w:autoSpaceDE w:val="0"/>
        <w:autoSpaceDN w:val="0"/>
        <w:adjustRightInd w:val="0"/>
      </w:pPr>
      <w:r>
        <w:t>The existence of a permit under this Chapter</w:t>
      </w:r>
      <w:r w:rsidR="00933E18">
        <w:t xml:space="preserve"> is</w:t>
      </w:r>
      <w:r>
        <w:t xml:space="preserve"> not a defense to a violation of the Act</w:t>
      </w:r>
      <w:r w:rsidR="00BF22A0">
        <w:t xml:space="preserve"> or a</w:t>
      </w:r>
      <w:r>
        <w:t xml:space="preserve"> Board </w:t>
      </w:r>
      <w:r w:rsidR="001315E4">
        <w:t xml:space="preserve">or Agency </w:t>
      </w:r>
      <w:r w:rsidR="00933E18">
        <w:t>rule</w:t>
      </w:r>
      <w:r>
        <w:t xml:space="preserve"> except for the requirements to secure construction, operating, algicide</w:t>
      </w:r>
      <w:r w:rsidR="001315E4">
        <w:t>, aquatic pesticide</w:t>
      </w:r>
      <w:r w:rsidR="00933E18">
        <w:t>,</w:t>
      </w:r>
      <w:r>
        <w:t xml:space="preserve"> or emergency permits. </w:t>
      </w:r>
    </w:p>
    <w:p w14:paraId="05772897" w14:textId="77777777" w:rsidR="002628A5" w:rsidRDefault="002628A5" w:rsidP="002628A5">
      <w:pPr>
        <w:widowControl w:val="0"/>
        <w:autoSpaceDE w:val="0"/>
        <w:autoSpaceDN w:val="0"/>
        <w:adjustRightInd w:val="0"/>
      </w:pPr>
    </w:p>
    <w:p w14:paraId="475CE6BF" w14:textId="1B524CB8" w:rsidR="002628A5" w:rsidRDefault="004B5462" w:rsidP="002628A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33E18">
        <w:t>7</w:t>
      </w:r>
      <w:r>
        <w:t xml:space="preserve"> Ill. Reg. </w:t>
      </w:r>
      <w:r w:rsidR="0007464D">
        <w:t>7449</w:t>
      </w:r>
      <w:r>
        <w:t xml:space="preserve">, effective </w:t>
      </w:r>
      <w:r w:rsidR="0007464D">
        <w:t>May 16, 2023</w:t>
      </w:r>
      <w:r>
        <w:t>)</w:t>
      </w:r>
    </w:p>
    <w:sectPr w:rsidR="002628A5" w:rsidSect="002628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8A5"/>
    <w:rsid w:val="0007464D"/>
    <w:rsid w:val="00087F91"/>
    <w:rsid w:val="001315E4"/>
    <w:rsid w:val="00131E5F"/>
    <w:rsid w:val="002628A5"/>
    <w:rsid w:val="004970B2"/>
    <w:rsid w:val="004B5462"/>
    <w:rsid w:val="005C3366"/>
    <w:rsid w:val="0070204B"/>
    <w:rsid w:val="007B464B"/>
    <w:rsid w:val="00933E18"/>
    <w:rsid w:val="00962CBB"/>
    <w:rsid w:val="00BF22A0"/>
    <w:rsid w:val="00C16000"/>
    <w:rsid w:val="00EA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0ECB6A"/>
  <w15:docId w15:val="{92F07ED4-6989-495B-A607-82777907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Shipley, Melissa A.</cp:lastModifiedBy>
  <cp:revision>3</cp:revision>
  <dcterms:created xsi:type="dcterms:W3CDTF">2023-04-14T15:36:00Z</dcterms:created>
  <dcterms:modified xsi:type="dcterms:W3CDTF">2023-06-02T12:43:00Z</dcterms:modified>
</cp:coreProperties>
</file>