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05" w:rsidRDefault="00234305" w:rsidP="00234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305" w:rsidRDefault="00234305" w:rsidP="00234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374.205  Influent Pumping</w:t>
      </w:r>
      <w:r>
        <w:t xml:space="preserve"> </w:t>
      </w:r>
    </w:p>
    <w:p w:rsidR="00234305" w:rsidRDefault="00234305" w:rsidP="00234305">
      <w:pPr>
        <w:widowControl w:val="0"/>
        <w:autoSpaceDE w:val="0"/>
        <w:autoSpaceDN w:val="0"/>
        <w:adjustRightInd w:val="0"/>
      </w:pPr>
    </w:p>
    <w:p w:rsidR="00234305" w:rsidRDefault="00234305" w:rsidP="00234305">
      <w:pPr>
        <w:widowControl w:val="0"/>
        <w:autoSpaceDE w:val="0"/>
        <w:autoSpaceDN w:val="0"/>
        <w:adjustRightInd w:val="0"/>
      </w:pPr>
      <w:r>
        <w:t xml:space="preserve">In the STEP systems, pump well influent piping should enter at the bottom of the well to prevent cascading of septic effluent in order to minimize both odor and corrosion. </w:t>
      </w:r>
    </w:p>
    <w:sectPr w:rsidR="00234305" w:rsidSect="00234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305"/>
    <w:rsid w:val="00234305"/>
    <w:rsid w:val="00411398"/>
    <w:rsid w:val="005C3366"/>
    <w:rsid w:val="00966590"/>
    <w:rsid w:val="00A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