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31" w:rsidRDefault="002D6031" w:rsidP="002D60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6031" w:rsidRDefault="002D6031" w:rsidP="002D60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352.105  Incorporations by Reference</w:t>
      </w:r>
      <w:r>
        <w:t xml:space="preserve"> </w:t>
      </w:r>
    </w:p>
    <w:p w:rsidR="002D6031" w:rsidRDefault="002D6031" w:rsidP="002D6031">
      <w:pPr>
        <w:widowControl w:val="0"/>
        <w:autoSpaceDE w:val="0"/>
        <w:autoSpaceDN w:val="0"/>
        <w:adjustRightInd w:val="0"/>
      </w:pPr>
    </w:p>
    <w:p w:rsidR="002D6031" w:rsidRDefault="002D6031" w:rsidP="002D60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incorporates the following publications by reference. </w:t>
      </w:r>
    </w:p>
    <w:p w:rsidR="00B972F7" w:rsidRDefault="00B972F7" w:rsidP="00C03B44">
      <w:pPr>
        <w:widowControl w:val="0"/>
        <w:autoSpaceDE w:val="0"/>
        <w:autoSpaceDN w:val="0"/>
        <w:adjustRightInd w:val="0"/>
        <w:ind w:left="1440"/>
      </w:pPr>
    </w:p>
    <w:p w:rsidR="002D6031" w:rsidRDefault="002D6031" w:rsidP="00C03B44">
      <w:pPr>
        <w:widowControl w:val="0"/>
        <w:autoSpaceDE w:val="0"/>
        <w:autoSpaceDN w:val="0"/>
        <w:adjustRightInd w:val="0"/>
        <w:ind w:left="1440"/>
      </w:pPr>
      <w:r>
        <w:t xml:space="preserve">Available from the Superintendent of Documents, U.S. Government Printing Office, Washington D.C. 20402.  (202)783-3238: </w:t>
      </w:r>
    </w:p>
    <w:p w:rsidR="00B972F7" w:rsidRDefault="00B972F7" w:rsidP="00C03B44">
      <w:pPr>
        <w:widowControl w:val="0"/>
        <w:autoSpaceDE w:val="0"/>
        <w:autoSpaceDN w:val="0"/>
        <w:adjustRightInd w:val="0"/>
        <w:ind w:left="1440"/>
      </w:pPr>
    </w:p>
    <w:p w:rsidR="002D6031" w:rsidRDefault="002D6031" w:rsidP="00C03B44">
      <w:pPr>
        <w:widowControl w:val="0"/>
        <w:autoSpaceDE w:val="0"/>
        <w:autoSpaceDN w:val="0"/>
        <w:adjustRightInd w:val="0"/>
        <w:ind w:left="1440"/>
      </w:pPr>
      <w:r>
        <w:t xml:space="preserve">40 CFR 122.26(b)(8) (1996) </w:t>
      </w:r>
    </w:p>
    <w:p w:rsidR="00B972F7" w:rsidRDefault="00B972F7" w:rsidP="00C03B44">
      <w:pPr>
        <w:widowControl w:val="0"/>
        <w:autoSpaceDE w:val="0"/>
        <w:autoSpaceDN w:val="0"/>
        <w:adjustRightInd w:val="0"/>
        <w:ind w:left="1440"/>
      </w:pPr>
    </w:p>
    <w:p w:rsidR="002D6031" w:rsidRDefault="002D6031" w:rsidP="00C03B44">
      <w:pPr>
        <w:widowControl w:val="0"/>
        <w:autoSpaceDE w:val="0"/>
        <w:autoSpaceDN w:val="0"/>
        <w:adjustRightInd w:val="0"/>
        <w:ind w:left="1440"/>
      </w:pPr>
      <w:r>
        <w:t xml:space="preserve">40 CFR 122.26(b)(14) (1996) </w:t>
      </w:r>
    </w:p>
    <w:p w:rsidR="00B972F7" w:rsidRDefault="00B972F7" w:rsidP="00C03B44">
      <w:pPr>
        <w:widowControl w:val="0"/>
        <w:autoSpaceDE w:val="0"/>
        <w:autoSpaceDN w:val="0"/>
        <w:adjustRightInd w:val="0"/>
        <w:ind w:left="1440"/>
      </w:pPr>
    </w:p>
    <w:p w:rsidR="002D6031" w:rsidRDefault="002D6031" w:rsidP="00C03B44">
      <w:pPr>
        <w:widowControl w:val="0"/>
        <w:autoSpaceDE w:val="0"/>
        <w:autoSpaceDN w:val="0"/>
        <w:adjustRightInd w:val="0"/>
        <w:ind w:left="1440"/>
      </w:pPr>
      <w:r>
        <w:t xml:space="preserve">40 CFR 130.2(h) (1996) </w:t>
      </w:r>
    </w:p>
    <w:p w:rsidR="00B972F7" w:rsidRDefault="00B972F7" w:rsidP="00C03B44">
      <w:pPr>
        <w:widowControl w:val="0"/>
        <w:autoSpaceDE w:val="0"/>
        <w:autoSpaceDN w:val="0"/>
        <w:adjustRightInd w:val="0"/>
        <w:ind w:left="1440"/>
      </w:pPr>
    </w:p>
    <w:p w:rsidR="002D6031" w:rsidRDefault="002D6031" w:rsidP="00C03B44">
      <w:pPr>
        <w:widowControl w:val="0"/>
        <w:autoSpaceDE w:val="0"/>
        <w:autoSpaceDN w:val="0"/>
        <w:adjustRightInd w:val="0"/>
        <w:ind w:left="1440"/>
      </w:pPr>
      <w:r>
        <w:t>40 CFR 130.2(</w:t>
      </w:r>
      <w:proofErr w:type="spellStart"/>
      <w:r>
        <w:t>i</w:t>
      </w:r>
      <w:proofErr w:type="spellEnd"/>
      <w:r>
        <w:t xml:space="preserve">) (1996) </w:t>
      </w:r>
    </w:p>
    <w:p w:rsidR="00B972F7" w:rsidRDefault="00B972F7" w:rsidP="00C03B44">
      <w:pPr>
        <w:widowControl w:val="0"/>
        <w:autoSpaceDE w:val="0"/>
        <w:autoSpaceDN w:val="0"/>
        <w:adjustRightInd w:val="0"/>
        <w:ind w:left="1440"/>
      </w:pPr>
    </w:p>
    <w:p w:rsidR="002D6031" w:rsidRDefault="002D6031" w:rsidP="00C03B44">
      <w:pPr>
        <w:widowControl w:val="0"/>
        <w:autoSpaceDE w:val="0"/>
        <w:autoSpaceDN w:val="0"/>
        <w:adjustRightInd w:val="0"/>
        <w:ind w:left="1440"/>
      </w:pPr>
      <w:r>
        <w:t xml:space="preserve">40 CFR 130.7 (1996) </w:t>
      </w:r>
    </w:p>
    <w:p w:rsidR="00B972F7" w:rsidRDefault="00B972F7" w:rsidP="00C03B44">
      <w:pPr>
        <w:widowControl w:val="0"/>
        <w:autoSpaceDE w:val="0"/>
        <w:autoSpaceDN w:val="0"/>
        <w:adjustRightInd w:val="0"/>
        <w:ind w:left="1440"/>
      </w:pPr>
    </w:p>
    <w:p w:rsidR="002D6031" w:rsidRDefault="002D6031" w:rsidP="00C03B44">
      <w:pPr>
        <w:widowControl w:val="0"/>
        <w:autoSpaceDE w:val="0"/>
        <w:autoSpaceDN w:val="0"/>
        <w:adjustRightInd w:val="0"/>
        <w:ind w:left="1440"/>
      </w:pPr>
      <w:r>
        <w:t xml:space="preserve">Table 6 of 40 CFR 132 (1996) </w:t>
      </w:r>
    </w:p>
    <w:p w:rsidR="00B972F7" w:rsidRDefault="00B972F7" w:rsidP="00C03B44">
      <w:pPr>
        <w:widowControl w:val="0"/>
        <w:autoSpaceDE w:val="0"/>
        <w:autoSpaceDN w:val="0"/>
        <w:adjustRightInd w:val="0"/>
        <w:ind w:left="1440"/>
      </w:pPr>
    </w:p>
    <w:p w:rsidR="002D6031" w:rsidRDefault="002D6031" w:rsidP="00C03B44">
      <w:pPr>
        <w:widowControl w:val="0"/>
        <w:autoSpaceDE w:val="0"/>
        <w:autoSpaceDN w:val="0"/>
        <w:adjustRightInd w:val="0"/>
        <w:ind w:left="1440"/>
      </w:pPr>
      <w:r>
        <w:t xml:space="preserve">Procedure 3.A of Appendix F of 40 CFR 132 (1996) </w:t>
      </w:r>
    </w:p>
    <w:p w:rsidR="00B972F7" w:rsidRDefault="00B972F7" w:rsidP="00C03B44">
      <w:pPr>
        <w:widowControl w:val="0"/>
        <w:autoSpaceDE w:val="0"/>
        <w:autoSpaceDN w:val="0"/>
        <w:adjustRightInd w:val="0"/>
        <w:ind w:left="1440"/>
      </w:pPr>
    </w:p>
    <w:p w:rsidR="002D6031" w:rsidRDefault="002D6031" w:rsidP="00C03B44">
      <w:pPr>
        <w:widowControl w:val="0"/>
        <w:autoSpaceDE w:val="0"/>
        <w:autoSpaceDN w:val="0"/>
        <w:adjustRightInd w:val="0"/>
        <w:ind w:left="1440"/>
      </w:pPr>
      <w:r>
        <w:t xml:space="preserve">Procedure 5.b.2 of Appendix F of 40 CFR 132 (1996) </w:t>
      </w:r>
    </w:p>
    <w:p w:rsidR="002D6031" w:rsidRDefault="002D6031" w:rsidP="00C03B44">
      <w:pPr>
        <w:widowControl w:val="0"/>
        <w:autoSpaceDE w:val="0"/>
        <w:autoSpaceDN w:val="0"/>
        <w:adjustRightInd w:val="0"/>
        <w:ind w:left="1440"/>
      </w:pPr>
      <w:r>
        <w:t xml:space="preserve">40 CFR 136 (1996) </w:t>
      </w:r>
    </w:p>
    <w:p w:rsidR="00B972F7" w:rsidRDefault="00B972F7" w:rsidP="00C03B44">
      <w:pPr>
        <w:widowControl w:val="0"/>
        <w:autoSpaceDE w:val="0"/>
        <w:autoSpaceDN w:val="0"/>
        <w:adjustRightInd w:val="0"/>
        <w:ind w:left="1440"/>
      </w:pPr>
    </w:p>
    <w:p w:rsidR="002D6031" w:rsidRDefault="002D6031" w:rsidP="002D60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incorporates no future editions or amendments. </w:t>
      </w:r>
    </w:p>
    <w:sectPr w:rsidR="002D6031" w:rsidSect="002D60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031"/>
    <w:rsid w:val="002D6031"/>
    <w:rsid w:val="005761E8"/>
    <w:rsid w:val="005C3366"/>
    <w:rsid w:val="008F7D96"/>
    <w:rsid w:val="00B972F7"/>
    <w:rsid w:val="00C03B44"/>
    <w:rsid w:val="00F5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352</vt:lpstr>
    </vt:vector>
  </TitlesOfParts>
  <Company>General Assembly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352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