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D1" w:rsidRDefault="00A325D1" w:rsidP="00A325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25D1" w:rsidRDefault="00A325D1" w:rsidP="00A325D1">
      <w:pPr>
        <w:widowControl w:val="0"/>
        <w:autoSpaceDE w:val="0"/>
        <w:autoSpaceDN w:val="0"/>
        <w:adjustRightInd w:val="0"/>
        <w:jc w:val="center"/>
      </w:pPr>
      <w:r>
        <w:t>SUBPART B:  PROCEDURES FOR PROPOSING REVISIONS TO</w:t>
      </w:r>
    </w:p>
    <w:p w:rsidR="00A325D1" w:rsidRDefault="00A325D1" w:rsidP="00A325D1">
      <w:pPr>
        <w:widowControl w:val="0"/>
        <w:autoSpaceDE w:val="0"/>
        <w:autoSpaceDN w:val="0"/>
        <w:adjustRightInd w:val="0"/>
        <w:jc w:val="center"/>
      </w:pPr>
      <w:r>
        <w:t>WATER QUALITY MANAGEMENT PLANS</w:t>
      </w:r>
    </w:p>
    <w:sectPr w:rsidR="00A325D1" w:rsidSect="00A32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5D1"/>
    <w:rsid w:val="00042785"/>
    <w:rsid w:val="005327C7"/>
    <w:rsid w:val="005C3366"/>
    <w:rsid w:val="00A325D1"/>
    <w:rsid w:val="00E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PROPOSING REVISIONS TO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PROPOSING REVISIONS TO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