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145AC7" w14:textId="77777777" w:rsidR="00F27013" w:rsidRDefault="00F27013" w:rsidP="00F27013">
      <w:pPr>
        <w:widowControl w:val="0"/>
        <w:autoSpaceDE w:val="0"/>
        <w:autoSpaceDN w:val="0"/>
        <w:adjustRightInd w:val="0"/>
      </w:pPr>
    </w:p>
    <w:p w14:paraId="51EB4F72" w14:textId="77777777" w:rsidR="00F27013" w:rsidRDefault="00F27013" w:rsidP="00F27013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304.104  Averaging</w:t>
      </w:r>
      <w:proofErr w:type="gramEnd"/>
      <w:r>
        <w:t xml:space="preserve"> </w:t>
      </w:r>
    </w:p>
    <w:p w14:paraId="4B53A95F" w14:textId="77777777" w:rsidR="00F27013" w:rsidRDefault="00F27013" w:rsidP="00F27013">
      <w:pPr>
        <w:widowControl w:val="0"/>
        <w:autoSpaceDE w:val="0"/>
        <w:autoSpaceDN w:val="0"/>
        <w:adjustRightInd w:val="0"/>
      </w:pPr>
    </w:p>
    <w:p w14:paraId="63957CFF" w14:textId="0A5854D5" w:rsidR="00F27013" w:rsidRDefault="00F27013" w:rsidP="00F27013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>Except as otherwise specifically provided, proof of violation of the numerical standards of this Part</w:t>
      </w:r>
      <w:r w:rsidR="00E110DD">
        <w:t xml:space="preserve"> must</w:t>
      </w:r>
      <w:r>
        <w:t xml:space="preserve"> be </w:t>
      </w:r>
      <w:r w:rsidR="00E110DD">
        <w:t>based on</w:t>
      </w:r>
      <w:r>
        <w:t xml:space="preserve"> one or more of the following averaging rules: </w:t>
      </w:r>
    </w:p>
    <w:p w14:paraId="78E93A85" w14:textId="77777777" w:rsidR="00C53037" w:rsidRDefault="00C53037" w:rsidP="003B35C7">
      <w:pPr>
        <w:widowControl w:val="0"/>
        <w:autoSpaceDE w:val="0"/>
        <w:autoSpaceDN w:val="0"/>
        <w:adjustRightInd w:val="0"/>
      </w:pPr>
    </w:p>
    <w:p w14:paraId="2676F222" w14:textId="1A3AE87C" w:rsidR="00F27013" w:rsidRDefault="00F27013" w:rsidP="00F27013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</w:r>
      <w:r w:rsidR="00155053">
        <w:t>A</w:t>
      </w:r>
      <w:r>
        <w:t xml:space="preserve"> monthly average </w:t>
      </w:r>
      <w:r w:rsidR="00155053">
        <w:t>must not</w:t>
      </w:r>
      <w:r>
        <w:t xml:space="preserve"> exceed the prescribed numerical standard. </w:t>
      </w:r>
    </w:p>
    <w:p w14:paraId="3C33D8E5" w14:textId="77777777" w:rsidR="00C53037" w:rsidRDefault="00C53037" w:rsidP="003B35C7">
      <w:pPr>
        <w:widowControl w:val="0"/>
        <w:autoSpaceDE w:val="0"/>
        <w:autoSpaceDN w:val="0"/>
        <w:adjustRightInd w:val="0"/>
      </w:pPr>
    </w:p>
    <w:p w14:paraId="2C149B2A" w14:textId="49A4A01B" w:rsidR="00F27013" w:rsidRDefault="00F27013" w:rsidP="00F27013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</w:r>
      <w:r w:rsidR="00155053">
        <w:t>A</w:t>
      </w:r>
      <w:r>
        <w:t xml:space="preserve"> daily composite </w:t>
      </w:r>
      <w:r w:rsidR="00155053">
        <w:t>must not</w:t>
      </w:r>
      <w:r>
        <w:t xml:space="preserve"> exceed two times the prescribed numerical standard. </w:t>
      </w:r>
    </w:p>
    <w:p w14:paraId="2D916929" w14:textId="77777777" w:rsidR="00C53037" w:rsidRDefault="00C53037" w:rsidP="003B35C7">
      <w:pPr>
        <w:widowControl w:val="0"/>
        <w:autoSpaceDE w:val="0"/>
        <w:autoSpaceDN w:val="0"/>
        <w:adjustRightInd w:val="0"/>
      </w:pPr>
    </w:p>
    <w:p w14:paraId="3E7C07A3" w14:textId="3199A118" w:rsidR="00F27013" w:rsidRDefault="00F27013" w:rsidP="00F27013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</w:r>
      <w:r w:rsidR="00155053">
        <w:t>A</w:t>
      </w:r>
      <w:r>
        <w:t xml:space="preserve"> grab sample </w:t>
      </w:r>
      <w:r w:rsidR="00155053">
        <w:t>must not</w:t>
      </w:r>
      <w:r>
        <w:t xml:space="preserve"> exceed five times the prescribed numerical standard. </w:t>
      </w:r>
    </w:p>
    <w:p w14:paraId="373DC577" w14:textId="77777777" w:rsidR="00C53037" w:rsidRDefault="00C53037" w:rsidP="003B35C7">
      <w:pPr>
        <w:widowControl w:val="0"/>
        <w:autoSpaceDE w:val="0"/>
        <w:autoSpaceDN w:val="0"/>
        <w:adjustRightInd w:val="0"/>
      </w:pPr>
    </w:p>
    <w:p w14:paraId="57CD4A7C" w14:textId="6DC5E990" w:rsidR="00F27013" w:rsidRDefault="00F27013" w:rsidP="00F27013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Terms used in subsection (a) have the following meanings: </w:t>
      </w:r>
    </w:p>
    <w:p w14:paraId="79AF523B" w14:textId="77777777" w:rsidR="00C53037" w:rsidRDefault="00C53037" w:rsidP="003B35C7">
      <w:pPr>
        <w:widowControl w:val="0"/>
        <w:autoSpaceDE w:val="0"/>
        <w:autoSpaceDN w:val="0"/>
        <w:adjustRightInd w:val="0"/>
      </w:pPr>
    </w:p>
    <w:p w14:paraId="55F2A3CF" w14:textId="38CA200C" w:rsidR="00F27013" w:rsidRDefault="00F27013" w:rsidP="00F27013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monthly average </w:t>
      </w:r>
      <w:r w:rsidR="00155053">
        <w:t>is</w:t>
      </w:r>
      <w:r>
        <w:t xml:space="preserve"> the numerical average of all daily composites taken during a calendar month.  A monthly average must be based on at least three daily composites. </w:t>
      </w:r>
    </w:p>
    <w:p w14:paraId="58831823" w14:textId="77777777" w:rsidR="00C53037" w:rsidRDefault="00C53037" w:rsidP="003B35C7">
      <w:pPr>
        <w:widowControl w:val="0"/>
        <w:autoSpaceDE w:val="0"/>
        <w:autoSpaceDN w:val="0"/>
        <w:adjustRightInd w:val="0"/>
      </w:pPr>
    </w:p>
    <w:p w14:paraId="3841CBAF" w14:textId="4DF8F1B4" w:rsidR="00F27013" w:rsidRDefault="00F27013" w:rsidP="00F27013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A daily composite </w:t>
      </w:r>
      <w:r w:rsidR="00155053">
        <w:t>is</w:t>
      </w:r>
      <w:r>
        <w:t xml:space="preserve"> the numerical average of all grab samples, or the result of analysis of a single sample formed by combining all aliquots, taken during a calendar day.  A daily composite must be based on at least three grab samples or three aliquots taken at different times. </w:t>
      </w:r>
    </w:p>
    <w:p w14:paraId="4F2FD1AA" w14:textId="77777777" w:rsidR="00C53037" w:rsidRDefault="00C53037" w:rsidP="003B35C7">
      <w:pPr>
        <w:widowControl w:val="0"/>
        <w:autoSpaceDE w:val="0"/>
        <w:autoSpaceDN w:val="0"/>
        <w:adjustRightInd w:val="0"/>
      </w:pPr>
    </w:p>
    <w:p w14:paraId="788B3F78" w14:textId="77777777" w:rsidR="00F27013" w:rsidRDefault="00F27013" w:rsidP="00F27013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A grab sample is a sample taken at a single time.  Aliquots of a daily composite are grab samples only if they are analyzed separately. </w:t>
      </w:r>
    </w:p>
    <w:p w14:paraId="110EE132" w14:textId="77777777" w:rsidR="00C53037" w:rsidRDefault="00C53037" w:rsidP="003B35C7">
      <w:pPr>
        <w:widowControl w:val="0"/>
        <w:autoSpaceDE w:val="0"/>
        <w:autoSpaceDN w:val="0"/>
        <w:adjustRightInd w:val="0"/>
      </w:pPr>
    </w:p>
    <w:p w14:paraId="02E205B9" w14:textId="7CCD4FA9" w:rsidR="00F27013" w:rsidRDefault="00F27013" w:rsidP="00F27013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Subsection (a) establishes a method </w:t>
      </w:r>
      <w:r w:rsidR="00E110DD">
        <w:t>for interpreting</w:t>
      </w:r>
      <w:r>
        <w:t xml:space="preserve"> the effluent standards of this Part.  The Agency </w:t>
      </w:r>
      <w:r w:rsidR="00155053">
        <w:t>must</w:t>
      </w:r>
      <w:r>
        <w:t xml:space="preserve"> consider the averaging rule in deciding whether an applicant has demonstrated that a facility complies with this Part for purposes of permit issuance and in writing the effluent standards into permit conditions.  Reporting and monitoring requirements are established by permit </w:t>
      </w:r>
      <w:r w:rsidR="00E110DD">
        <w:t>conditions under</w:t>
      </w:r>
      <w:r>
        <w:t xml:space="preserve"> 35 Ill. Adm. Code 305.102 and 309.146. </w:t>
      </w:r>
    </w:p>
    <w:p w14:paraId="3402336B" w14:textId="77777777" w:rsidR="00C53037" w:rsidRDefault="00C53037" w:rsidP="003B35C7">
      <w:pPr>
        <w:widowControl w:val="0"/>
        <w:autoSpaceDE w:val="0"/>
        <w:autoSpaceDN w:val="0"/>
        <w:adjustRightInd w:val="0"/>
      </w:pPr>
    </w:p>
    <w:p w14:paraId="537B65F7" w14:textId="6B75FB6E" w:rsidR="00F27013" w:rsidRDefault="00F27013" w:rsidP="00F27013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Proof of violation of effluent limitations contained in permits </w:t>
      </w:r>
      <w:r w:rsidR="00155053">
        <w:t>must</w:t>
      </w:r>
      <w:r>
        <w:t xml:space="preserve"> be based on the language of the permit. </w:t>
      </w:r>
    </w:p>
    <w:p w14:paraId="40039A42" w14:textId="77777777" w:rsidR="00F27013" w:rsidRDefault="00F27013" w:rsidP="003B35C7">
      <w:pPr>
        <w:widowControl w:val="0"/>
        <w:autoSpaceDE w:val="0"/>
        <w:autoSpaceDN w:val="0"/>
        <w:adjustRightInd w:val="0"/>
      </w:pPr>
    </w:p>
    <w:p w14:paraId="6541B489" w14:textId="183B4C66" w:rsidR="00F27013" w:rsidRDefault="00155053" w:rsidP="00F27013">
      <w:pPr>
        <w:widowControl w:val="0"/>
        <w:autoSpaceDE w:val="0"/>
        <w:autoSpaceDN w:val="0"/>
        <w:adjustRightInd w:val="0"/>
        <w:ind w:left="1440" w:hanging="720"/>
      </w:pPr>
      <w:r>
        <w:t>(Source:  Amended at 4</w:t>
      </w:r>
      <w:r w:rsidR="00E110DD">
        <w:t>7</w:t>
      </w:r>
      <w:r>
        <w:t xml:space="preserve"> Ill. Reg. </w:t>
      </w:r>
      <w:r w:rsidR="0091562A">
        <w:t>4601</w:t>
      </w:r>
      <w:r>
        <w:t xml:space="preserve">, effective </w:t>
      </w:r>
      <w:r w:rsidR="0091562A">
        <w:t>March 23, 2023</w:t>
      </w:r>
      <w:r>
        <w:t>)</w:t>
      </w:r>
    </w:p>
    <w:sectPr w:rsidR="00F27013" w:rsidSect="00F2701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27013"/>
    <w:rsid w:val="00155053"/>
    <w:rsid w:val="00180C21"/>
    <w:rsid w:val="001A4BC2"/>
    <w:rsid w:val="00204D49"/>
    <w:rsid w:val="003B35C7"/>
    <w:rsid w:val="00582EE0"/>
    <w:rsid w:val="005C3366"/>
    <w:rsid w:val="006E736E"/>
    <w:rsid w:val="0091562A"/>
    <w:rsid w:val="00AD2307"/>
    <w:rsid w:val="00C53037"/>
    <w:rsid w:val="00E110DD"/>
    <w:rsid w:val="00F27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A77F415"/>
  <w15:docId w15:val="{628F74F7-97C9-478D-A5D8-43CC14F9F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257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304</vt:lpstr>
    </vt:vector>
  </TitlesOfParts>
  <Company>State of Illinois</Company>
  <LinksUpToDate>false</LinksUpToDate>
  <CharactersWithSpaces>1724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304</dc:title>
  <dc:subject/>
  <dc:creator>Illinois General Assembly</dc:creator>
  <cp:keywords/>
  <dc:description/>
  <cp:lastModifiedBy>Shipley, Melissa A.</cp:lastModifiedBy>
  <cp:revision>4</cp:revision>
  <dcterms:created xsi:type="dcterms:W3CDTF">2023-04-05T18:50:00Z</dcterms:created>
  <dcterms:modified xsi:type="dcterms:W3CDTF">2023-04-08T20:28:00Z</dcterms:modified>
</cp:coreProperties>
</file>