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9A" w:rsidRDefault="003A129A" w:rsidP="003A12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129A" w:rsidRDefault="003A129A" w:rsidP="003A129A">
      <w:pPr>
        <w:widowControl w:val="0"/>
        <w:autoSpaceDE w:val="0"/>
        <w:autoSpaceDN w:val="0"/>
        <w:adjustRightInd w:val="0"/>
      </w:pPr>
      <w:r>
        <w:t xml:space="preserve">AUTHORITY:  Implementing and authorized by Sections 4(b), 4(e), 4(g), 4(m), 30 and 39(a) of the Environmental Protection Act, (Ill. Rev. Stat. 1979, </w:t>
      </w:r>
      <w:proofErr w:type="spellStart"/>
      <w:r>
        <w:t>ch.</w:t>
      </w:r>
      <w:proofErr w:type="spellEnd"/>
      <w:r>
        <w:t xml:space="preserve"> 111 </w:t>
      </w:r>
      <w:r w:rsidR="005D15D6">
        <w:t>½</w:t>
      </w:r>
      <w:r>
        <w:t xml:space="preserve">, par. 1004(b), 1004(e), 1004(g), 1004(m), 1030 and 1039(a)) and Rule 203(d)(5)(B) of the Illinois Pollution Control Board Rules and Regulations, Chapter 2:  Air Pollution. </w:t>
      </w:r>
    </w:p>
    <w:sectPr w:rsidR="003A129A" w:rsidSect="003A1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29A"/>
    <w:rsid w:val="001B2843"/>
    <w:rsid w:val="003A129A"/>
    <w:rsid w:val="003E2A85"/>
    <w:rsid w:val="005C3366"/>
    <w:rsid w:val="005D15D6"/>
    <w:rsid w:val="00E9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4(b), 4(e), 4(g), 4(m), 30 and 39(a) of the Environmental Protection Act, 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4(b), 4(e), 4(g), 4(m), 30 and 39(a) of the Environmental Protection Act, 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