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A6AD" w14:textId="3E6BF282" w:rsidR="00CE4EF9" w:rsidRDefault="00A30EF5" w:rsidP="00CE4EF9">
      <w:pPr>
        <w:widowControl w:val="0"/>
        <w:autoSpaceDE w:val="0"/>
        <w:autoSpaceDN w:val="0"/>
        <w:adjustRightInd w:val="0"/>
      </w:pPr>
      <w:r>
        <w:br w:type="page"/>
      </w:r>
      <w:r w:rsidR="00CE4EF9">
        <w:rPr>
          <w:b/>
          <w:bCs/>
        </w:rPr>
        <w:lastRenderedPageBreak/>
        <w:t>Section 241.APPENDIX B  Credit Values</w:t>
      </w:r>
      <w:r w:rsidR="00CE4EF9">
        <w:t xml:space="preserve"> </w:t>
      </w:r>
    </w:p>
    <w:p w14:paraId="7F84E4BB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2BEF0980" w14:textId="487D1158" w:rsidR="00CE4EF9" w:rsidRDefault="006B1C8A" w:rsidP="006F16B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TABLE</w:t>
      </w:r>
      <w:r w:rsidRPr="006B1C8A">
        <w:rPr>
          <w:b/>
          <w:bCs/>
        </w:rPr>
        <w:t xml:space="preserve"> E:  Credit Generation:  Acquiring Heavy-Duty ULEV or ZEV Clean Fuel Vehicles</w:t>
      </w:r>
    </w:p>
    <w:p w14:paraId="0C4C4553" w14:textId="77777777" w:rsidR="006B1C8A" w:rsidRPr="00A30EF5" w:rsidRDefault="006B1C8A" w:rsidP="006F16BC">
      <w:pPr>
        <w:widowControl w:val="0"/>
        <w:autoSpaceDE w:val="0"/>
        <w:autoSpaceDN w:val="0"/>
        <w:adjustRightInd w:val="0"/>
      </w:pPr>
    </w:p>
    <w:tbl>
      <w:tblPr>
        <w:tblW w:w="0" w:type="auto"/>
        <w:tblInd w:w="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244"/>
      </w:tblGrid>
      <w:tr w:rsidR="006B1C8A" w14:paraId="21E6309B" w14:textId="77777777">
        <w:trPr>
          <w:trHeight w:val="612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21D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VEHICLE TYPE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513EE2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HDV</w:t>
            </w:r>
          </w:p>
        </w:tc>
      </w:tr>
      <w:tr w:rsidR="006B1C8A" w14:paraId="6EA3F536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36F3F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E2F7B8F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6B1C8A" w14:paraId="336D2929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0317C6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8B3C3D9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</w:tr>
    </w:tbl>
    <w:p w14:paraId="7420DC33" w14:textId="77777777" w:rsidR="006B1C8A" w:rsidRPr="00A30EF5" w:rsidRDefault="006B1C8A" w:rsidP="00A30EF5">
      <w:pPr>
        <w:widowControl w:val="0"/>
        <w:autoSpaceDE w:val="0"/>
        <w:autoSpaceDN w:val="0"/>
        <w:adjustRightInd w:val="0"/>
      </w:pPr>
    </w:p>
    <w:sectPr w:rsidR="006B1C8A" w:rsidRPr="00A30EF5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441324"/>
    <w:rsid w:val="005C3366"/>
    <w:rsid w:val="005F5F7E"/>
    <w:rsid w:val="006B1C8A"/>
    <w:rsid w:val="006D2FE7"/>
    <w:rsid w:val="006F16BC"/>
    <w:rsid w:val="00A23413"/>
    <w:rsid w:val="00A30EF5"/>
    <w:rsid w:val="00BE52ED"/>
    <w:rsid w:val="00BF4A06"/>
    <w:rsid w:val="00BF5A2C"/>
    <w:rsid w:val="00C05770"/>
    <w:rsid w:val="00CA0653"/>
    <w:rsid w:val="00CE4EF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6F99B7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5</cp:revision>
  <dcterms:created xsi:type="dcterms:W3CDTF">2012-06-21T19:53:00Z</dcterms:created>
  <dcterms:modified xsi:type="dcterms:W3CDTF">2026-04-06T14:05:00Z</dcterms:modified>
</cp:coreProperties>
</file>