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199" w:rsidRDefault="00C53199" w:rsidP="00C531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3199" w:rsidRDefault="00C53199" w:rsidP="00C531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219.506  Compliance Date</w:t>
      </w:r>
      <w:r>
        <w:t xml:space="preserve"> </w:t>
      </w:r>
    </w:p>
    <w:p w:rsidR="00C53199" w:rsidRDefault="00C53199" w:rsidP="00C53199">
      <w:pPr>
        <w:widowControl w:val="0"/>
        <w:autoSpaceDE w:val="0"/>
        <w:autoSpaceDN w:val="0"/>
        <w:adjustRightInd w:val="0"/>
      </w:pPr>
    </w:p>
    <w:p w:rsidR="00C53199" w:rsidRDefault="00C53199" w:rsidP="00C53199">
      <w:pPr>
        <w:widowControl w:val="0"/>
        <w:autoSpaceDE w:val="0"/>
        <w:autoSpaceDN w:val="0"/>
        <w:adjustRightInd w:val="0"/>
      </w:pPr>
      <w:r>
        <w:t xml:space="preserve">Every owner or operator of a batch operation subject to Sections 219.500 through 219.506 of this Subpart shall comply with its standards, limitations and mandates by March 15, 1996, or upon initial </w:t>
      </w:r>
      <w:proofErr w:type="spellStart"/>
      <w:r>
        <w:t>start up</w:t>
      </w:r>
      <w:proofErr w:type="spellEnd"/>
      <w:r>
        <w:t xml:space="preserve">, whichever is later. </w:t>
      </w:r>
    </w:p>
    <w:p w:rsidR="00C53199" w:rsidRDefault="00C53199" w:rsidP="00C53199">
      <w:pPr>
        <w:widowControl w:val="0"/>
        <w:autoSpaceDE w:val="0"/>
        <w:autoSpaceDN w:val="0"/>
        <w:adjustRightInd w:val="0"/>
      </w:pPr>
    </w:p>
    <w:p w:rsidR="00C53199" w:rsidRDefault="00C53199" w:rsidP="00C5319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7385, effective May 22, 1995) </w:t>
      </w:r>
    </w:p>
    <w:sectPr w:rsidR="00C53199" w:rsidSect="00C531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3199"/>
    <w:rsid w:val="00186921"/>
    <w:rsid w:val="005C3366"/>
    <w:rsid w:val="00801F04"/>
    <w:rsid w:val="00C34D8C"/>
    <w:rsid w:val="00C5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