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4A" w:rsidRDefault="00124E4A" w:rsidP="00124E4A">
      <w:pPr>
        <w:widowControl w:val="0"/>
        <w:autoSpaceDE w:val="0"/>
        <w:autoSpaceDN w:val="0"/>
        <w:adjustRightInd w:val="0"/>
      </w:pPr>
      <w:bookmarkStart w:id="0" w:name="_GoBack"/>
      <w:bookmarkEnd w:id="0"/>
    </w:p>
    <w:p w:rsidR="00124E4A" w:rsidRDefault="00124E4A" w:rsidP="00124E4A">
      <w:pPr>
        <w:widowControl w:val="0"/>
        <w:autoSpaceDE w:val="0"/>
        <w:autoSpaceDN w:val="0"/>
        <w:adjustRightInd w:val="0"/>
      </w:pPr>
      <w:r>
        <w:rPr>
          <w:b/>
          <w:bCs/>
        </w:rPr>
        <w:t>Section 215.625  Grinding Mills</w:t>
      </w:r>
      <w:r>
        <w:t xml:space="preserve"> </w:t>
      </w:r>
    </w:p>
    <w:p w:rsidR="00124E4A" w:rsidRDefault="00124E4A" w:rsidP="00124E4A">
      <w:pPr>
        <w:widowControl w:val="0"/>
        <w:autoSpaceDE w:val="0"/>
        <w:autoSpaceDN w:val="0"/>
        <w:adjustRightInd w:val="0"/>
      </w:pPr>
    </w:p>
    <w:p w:rsidR="00124E4A" w:rsidRDefault="00124E4A" w:rsidP="00124E4A">
      <w:pPr>
        <w:widowControl w:val="0"/>
        <w:autoSpaceDE w:val="0"/>
        <w:autoSpaceDN w:val="0"/>
        <w:adjustRightInd w:val="0"/>
        <w:ind w:left="1440" w:hanging="720"/>
      </w:pPr>
      <w:r>
        <w:t>a)</w:t>
      </w:r>
      <w:r>
        <w:tab/>
        <w:t xml:space="preserve">No person shall operate a grinding mill for the production of paint or ink which is not maintained in accordance with the manufacturer's specifications. </w:t>
      </w:r>
    </w:p>
    <w:p w:rsidR="00155F7F" w:rsidRDefault="00155F7F" w:rsidP="00124E4A">
      <w:pPr>
        <w:widowControl w:val="0"/>
        <w:autoSpaceDE w:val="0"/>
        <w:autoSpaceDN w:val="0"/>
        <w:adjustRightInd w:val="0"/>
        <w:ind w:left="1440" w:hanging="720"/>
      </w:pPr>
    </w:p>
    <w:p w:rsidR="00124E4A" w:rsidRDefault="00124E4A" w:rsidP="00124E4A">
      <w:pPr>
        <w:widowControl w:val="0"/>
        <w:autoSpaceDE w:val="0"/>
        <w:autoSpaceDN w:val="0"/>
        <w:adjustRightInd w:val="0"/>
        <w:ind w:left="1440" w:hanging="720"/>
      </w:pPr>
      <w:r>
        <w:t>b)</w:t>
      </w:r>
      <w:r>
        <w:tab/>
        <w:t xml:space="preserve">No person shall operate a grinding mill fabricated or modified after the effective date of this Subpart which is not equipped with fully enclosed screens. </w:t>
      </w:r>
    </w:p>
    <w:p w:rsidR="00155F7F" w:rsidRDefault="00155F7F" w:rsidP="00124E4A">
      <w:pPr>
        <w:widowControl w:val="0"/>
        <w:autoSpaceDE w:val="0"/>
        <w:autoSpaceDN w:val="0"/>
        <w:adjustRightInd w:val="0"/>
        <w:ind w:left="1440" w:hanging="720"/>
      </w:pPr>
    </w:p>
    <w:p w:rsidR="00124E4A" w:rsidRDefault="00124E4A" w:rsidP="00124E4A">
      <w:pPr>
        <w:widowControl w:val="0"/>
        <w:autoSpaceDE w:val="0"/>
        <w:autoSpaceDN w:val="0"/>
        <w:adjustRightInd w:val="0"/>
        <w:ind w:left="1440" w:hanging="720"/>
      </w:pPr>
      <w:r>
        <w:t>c)</w:t>
      </w:r>
      <w:r>
        <w:tab/>
        <w:t xml:space="preserve">The manufacturer's specifications shall be kept on file at the plant by the owner or operator of the grinding mill and be made available to any person upon verbal or written request during business hours. </w:t>
      </w:r>
    </w:p>
    <w:p w:rsidR="00124E4A" w:rsidRDefault="00124E4A" w:rsidP="00124E4A">
      <w:pPr>
        <w:widowControl w:val="0"/>
        <w:autoSpaceDE w:val="0"/>
        <w:autoSpaceDN w:val="0"/>
        <w:adjustRightInd w:val="0"/>
        <w:ind w:left="1440" w:hanging="720"/>
      </w:pPr>
    </w:p>
    <w:p w:rsidR="00124E4A" w:rsidRDefault="00124E4A" w:rsidP="00124E4A">
      <w:pPr>
        <w:widowControl w:val="0"/>
        <w:autoSpaceDE w:val="0"/>
        <w:autoSpaceDN w:val="0"/>
        <w:adjustRightInd w:val="0"/>
        <w:ind w:left="1440" w:hanging="720"/>
      </w:pPr>
      <w:r>
        <w:t xml:space="preserve">(Source:  Added at 12 Ill. Reg. 7311, effective April 8, 1988) </w:t>
      </w:r>
    </w:p>
    <w:sectPr w:rsidR="00124E4A" w:rsidSect="00124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E4A"/>
    <w:rsid w:val="00124E4A"/>
    <w:rsid w:val="00155F7F"/>
    <w:rsid w:val="00303EAC"/>
    <w:rsid w:val="004B67A2"/>
    <w:rsid w:val="005C3366"/>
    <w:rsid w:val="00F9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