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F1" w:rsidRDefault="00B963F1" w:rsidP="00B963F1">
      <w:pPr>
        <w:widowControl w:val="0"/>
        <w:autoSpaceDE w:val="0"/>
        <w:autoSpaceDN w:val="0"/>
        <w:adjustRightInd w:val="0"/>
      </w:pPr>
    </w:p>
    <w:p w:rsidR="00B963F1" w:rsidRDefault="00B963F1" w:rsidP="00B963F1">
      <w:pPr>
        <w:widowControl w:val="0"/>
        <w:autoSpaceDE w:val="0"/>
        <w:autoSpaceDN w:val="0"/>
        <w:adjustRightInd w:val="0"/>
      </w:pPr>
      <w:r>
        <w:rPr>
          <w:b/>
          <w:bCs/>
        </w:rPr>
        <w:t>Section 214.300  Scope</w:t>
      </w:r>
      <w:r>
        <w:t xml:space="preserve"> </w:t>
      </w:r>
    </w:p>
    <w:p w:rsidR="00B963F1" w:rsidRDefault="00B963F1" w:rsidP="00B963F1">
      <w:pPr>
        <w:widowControl w:val="0"/>
        <w:autoSpaceDE w:val="0"/>
        <w:autoSpaceDN w:val="0"/>
        <w:adjustRightInd w:val="0"/>
      </w:pPr>
    </w:p>
    <w:p w:rsidR="004D19FE" w:rsidRPr="004D19FE" w:rsidRDefault="00B963F1" w:rsidP="004D19FE">
      <w:pPr>
        <w:rPr>
          <w:szCs w:val="20"/>
        </w:rPr>
      </w:pPr>
      <w:r>
        <w:t xml:space="preserve">Subpart K contains general rules for sulfur emissions from process sources.  These may be modified by industry and site specific rules in </w:t>
      </w:r>
      <w:r w:rsidR="006D3B45">
        <w:t xml:space="preserve">other </w:t>
      </w:r>
      <w:r>
        <w:t xml:space="preserve">Subparts </w:t>
      </w:r>
      <w:r w:rsidR="006D3B45">
        <w:t>of this Part</w:t>
      </w:r>
      <w:r>
        <w:t xml:space="preserve">. </w:t>
      </w:r>
      <w:r w:rsidR="004D19FE">
        <w:t xml:space="preserve"> </w:t>
      </w:r>
      <w:r w:rsidR="004D19FE" w:rsidRPr="004D19FE">
        <w:rPr>
          <w:szCs w:val="20"/>
        </w:rPr>
        <w:t>Subpart K also contains sulfur content limitations for fuel oil used by process emission sources.  These sulfur content limitations apply regardless of industry and site specific rules set forth in other Subparts of this Part.</w:t>
      </w:r>
    </w:p>
    <w:p w:rsidR="004D19FE" w:rsidRPr="004D19FE" w:rsidRDefault="004D19FE" w:rsidP="004D19FE">
      <w:pPr>
        <w:overflowPunct w:val="0"/>
        <w:autoSpaceDE w:val="0"/>
        <w:autoSpaceDN w:val="0"/>
        <w:adjustRightInd w:val="0"/>
        <w:textAlignment w:val="baseline"/>
        <w:rPr>
          <w:szCs w:val="20"/>
        </w:rPr>
      </w:pPr>
    </w:p>
    <w:p w:rsidR="007A0B58" w:rsidRDefault="004D19FE">
      <w:pPr>
        <w:pStyle w:val="JCARSourceNote"/>
        <w:ind w:firstLine="720"/>
      </w:pPr>
      <w:r>
        <w:t xml:space="preserve">(Source:  Amended at 39 Ill. Reg. </w:t>
      </w:r>
      <w:r w:rsidR="00AB4B75">
        <w:t>16174</w:t>
      </w:r>
      <w:r>
        <w:t xml:space="preserve">, effective </w:t>
      </w:r>
      <w:bookmarkStart w:id="0" w:name="_GoBack"/>
      <w:r w:rsidR="00AB4B75">
        <w:t>December 7, 2015</w:t>
      </w:r>
      <w:bookmarkEnd w:id="0"/>
      <w:r>
        <w:t>)</w:t>
      </w:r>
    </w:p>
    <w:sectPr w:rsidR="007A0B58" w:rsidSect="00B963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3F1"/>
    <w:rsid w:val="000C2144"/>
    <w:rsid w:val="003C29E4"/>
    <w:rsid w:val="004D19FE"/>
    <w:rsid w:val="005C3366"/>
    <w:rsid w:val="006D3B45"/>
    <w:rsid w:val="007A0B58"/>
    <w:rsid w:val="008F28F2"/>
    <w:rsid w:val="00AB4B75"/>
    <w:rsid w:val="00B963F1"/>
    <w:rsid w:val="00EE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9517AE-09AA-469F-94E4-9F2228DC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0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King, Melissa A.</cp:lastModifiedBy>
  <cp:revision>3</cp:revision>
  <dcterms:created xsi:type="dcterms:W3CDTF">2015-11-30T17:51:00Z</dcterms:created>
  <dcterms:modified xsi:type="dcterms:W3CDTF">2015-12-15T18:01:00Z</dcterms:modified>
</cp:coreProperties>
</file>