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1A" w:rsidRDefault="0093041A" w:rsidP="009304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041A" w:rsidRDefault="0093041A" w:rsidP="009304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211.5450  Refinery Fuel Gas System</w:t>
      </w:r>
      <w:r>
        <w:t xml:space="preserve"> </w:t>
      </w:r>
    </w:p>
    <w:p w:rsidR="0093041A" w:rsidRDefault="0093041A" w:rsidP="0093041A">
      <w:pPr>
        <w:widowControl w:val="0"/>
        <w:autoSpaceDE w:val="0"/>
        <w:autoSpaceDN w:val="0"/>
        <w:adjustRightInd w:val="0"/>
      </w:pPr>
    </w:p>
    <w:p w:rsidR="0093041A" w:rsidRDefault="0093041A" w:rsidP="0093041A">
      <w:pPr>
        <w:widowControl w:val="0"/>
        <w:autoSpaceDE w:val="0"/>
        <w:autoSpaceDN w:val="0"/>
        <w:adjustRightInd w:val="0"/>
      </w:pPr>
      <w:r>
        <w:t xml:space="preserve">"Refinery fuel gas system" means a system for collection of refinery fuel gas including, but not limited to, piping for collecting tail gas from various process units, mixing drums and controls and distribution piping. </w:t>
      </w:r>
    </w:p>
    <w:p w:rsidR="0093041A" w:rsidRDefault="0093041A" w:rsidP="0093041A">
      <w:pPr>
        <w:widowControl w:val="0"/>
        <w:autoSpaceDE w:val="0"/>
        <w:autoSpaceDN w:val="0"/>
        <w:adjustRightInd w:val="0"/>
      </w:pPr>
    </w:p>
    <w:p w:rsidR="0093041A" w:rsidRDefault="0093041A" w:rsidP="009304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3041A" w:rsidSect="009304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41A"/>
    <w:rsid w:val="005C3366"/>
    <w:rsid w:val="006A41C7"/>
    <w:rsid w:val="0080441B"/>
    <w:rsid w:val="0093041A"/>
    <w:rsid w:val="00B3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