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28" w:rsidRDefault="00174328" w:rsidP="001743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4328" w:rsidRDefault="00174328" w:rsidP="001743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211.4450  Paint Manufacturing Source or Paint Manufacturing Plant</w:t>
      </w:r>
      <w:r>
        <w:t xml:space="preserve"> </w:t>
      </w:r>
    </w:p>
    <w:p w:rsidR="00174328" w:rsidRDefault="00174328" w:rsidP="00174328">
      <w:pPr>
        <w:widowControl w:val="0"/>
        <w:autoSpaceDE w:val="0"/>
        <w:autoSpaceDN w:val="0"/>
        <w:adjustRightInd w:val="0"/>
      </w:pPr>
    </w:p>
    <w:p w:rsidR="00174328" w:rsidRDefault="00174328" w:rsidP="00174328">
      <w:pPr>
        <w:widowControl w:val="0"/>
        <w:autoSpaceDE w:val="0"/>
        <w:autoSpaceDN w:val="0"/>
        <w:adjustRightInd w:val="0"/>
      </w:pPr>
      <w:r>
        <w:t xml:space="preserve">"Paint manufacturing source" or "Paint manufacturing plant" means a source that mixes, blends, or compounds enamels, lacquers, sealers, shellacs, stains, varnishes, or pigmented surface coatings. </w:t>
      </w:r>
    </w:p>
    <w:p w:rsidR="00174328" w:rsidRDefault="00174328" w:rsidP="00174328">
      <w:pPr>
        <w:widowControl w:val="0"/>
        <w:autoSpaceDE w:val="0"/>
        <w:autoSpaceDN w:val="0"/>
        <w:adjustRightInd w:val="0"/>
      </w:pPr>
    </w:p>
    <w:p w:rsidR="00174328" w:rsidRDefault="00174328" w:rsidP="0017432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174328" w:rsidSect="001743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4328"/>
    <w:rsid w:val="000E5F32"/>
    <w:rsid w:val="00174328"/>
    <w:rsid w:val="005C3366"/>
    <w:rsid w:val="00732EA8"/>
    <w:rsid w:val="00F3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