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CE9E" w14:textId="77777777" w:rsidR="009A483D" w:rsidRPr="008D17B1" w:rsidRDefault="009A483D" w:rsidP="009A483D"/>
    <w:p w14:paraId="762E45EF" w14:textId="77777777" w:rsidR="009A483D" w:rsidRPr="005F717A" w:rsidRDefault="009A483D" w:rsidP="009A483D">
      <w:pPr>
        <w:rPr>
          <w:b/>
          <w:bCs/>
        </w:rPr>
      </w:pPr>
      <w:bookmarkStart w:id="0" w:name="_Toc28808567"/>
      <w:bookmarkStart w:id="1" w:name="_Ref42684581"/>
      <w:bookmarkStart w:id="2" w:name="_Toc77938067"/>
      <w:r w:rsidRPr="005F717A">
        <w:rPr>
          <w:b/>
          <w:bCs/>
        </w:rPr>
        <w:t>Section 203.1130  Dispersion Technique</w:t>
      </w:r>
      <w:bookmarkEnd w:id="0"/>
      <w:bookmarkEnd w:id="1"/>
      <w:bookmarkEnd w:id="2"/>
    </w:p>
    <w:p w14:paraId="683DC70D" w14:textId="77777777" w:rsidR="009A483D" w:rsidRPr="00BF3689" w:rsidRDefault="009A483D" w:rsidP="009A483D"/>
    <w:p w14:paraId="250A26D9" w14:textId="6A813B62" w:rsidR="009A483D" w:rsidRDefault="009A483D" w:rsidP="009A483D">
      <w:pPr>
        <w:ind w:left="1440" w:hanging="720"/>
      </w:pPr>
      <w:bookmarkStart w:id="3" w:name="_Ref33874751"/>
      <w:r>
        <w:t>a)</w:t>
      </w:r>
      <w:r>
        <w:tab/>
        <w:t>"</w:t>
      </w:r>
      <w:r w:rsidRPr="008D17B1">
        <w:t>Dispersion technique</w:t>
      </w:r>
      <w:r>
        <w:t>"</w:t>
      </w:r>
      <w:r w:rsidRPr="008D17B1">
        <w:t xml:space="preserve"> means any technique </w:t>
      </w:r>
      <w:r w:rsidR="008B72B6">
        <w:t>that</w:t>
      </w:r>
      <w:r w:rsidRPr="008D17B1">
        <w:t xml:space="preserve"> attempts to affect the concentration of a pollutant in the ambient air by:</w:t>
      </w:r>
      <w:bookmarkEnd w:id="3"/>
    </w:p>
    <w:p w14:paraId="1181269B" w14:textId="77777777" w:rsidR="009A483D" w:rsidRPr="008D17B1" w:rsidRDefault="009A483D" w:rsidP="00383660"/>
    <w:p w14:paraId="22B2BEA2" w14:textId="30C32952" w:rsidR="009A483D" w:rsidRPr="00CC1314" w:rsidRDefault="009A483D" w:rsidP="009A483D">
      <w:pPr>
        <w:ind w:left="2160" w:hanging="720"/>
      </w:pPr>
      <w:r w:rsidRPr="00CC1314">
        <w:t>1)</w:t>
      </w:r>
      <w:r>
        <w:tab/>
      </w:r>
      <w:r w:rsidRPr="00CC1314">
        <w:t>Using th</w:t>
      </w:r>
      <w:r w:rsidR="008B72B6">
        <w:t>e</w:t>
      </w:r>
      <w:r w:rsidRPr="00CC1314">
        <w:t xml:space="preserve"> portion of a stack </w:t>
      </w:r>
      <w:r w:rsidR="008B72B6">
        <w:t>that</w:t>
      </w:r>
      <w:r w:rsidRPr="00CC1314">
        <w:t xml:space="preserve"> exceeds good engineering practice stack height;</w:t>
      </w:r>
    </w:p>
    <w:p w14:paraId="3E481AC7" w14:textId="77777777" w:rsidR="009A483D" w:rsidRPr="00CC1314" w:rsidRDefault="009A483D" w:rsidP="00383660"/>
    <w:p w14:paraId="6F381A88" w14:textId="7561334F" w:rsidR="009A483D" w:rsidRPr="00CC1314" w:rsidRDefault="009A483D" w:rsidP="009A483D">
      <w:pPr>
        <w:ind w:left="2160" w:hanging="720"/>
      </w:pPr>
      <w:r w:rsidRPr="00CC1314">
        <w:t>2)</w:t>
      </w:r>
      <w:r>
        <w:tab/>
      </w:r>
      <w:r w:rsidRPr="00CC1314">
        <w:t>Varying the rate of emission of a pollutant according to atmospheric conditions or ambient concentrations of that pollutant; or</w:t>
      </w:r>
    </w:p>
    <w:p w14:paraId="565ED63B" w14:textId="77777777" w:rsidR="009A483D" w:rsidRPr="00CC1314" w:rsidRDefault="009A483D" w:rsidP="00383660"/>
    <w:p w14:paraId="201646E9" w14:textId="54911E58" w:rsidR="008B72B6" w:rsidRDefault="009A483D" w:rsidP="009A483D">
      <w:pPr>
        <w:ind w:left="2160" w:hanging="720"/>
      </w:pPr>
      <w:r w:rsidRPr="00CC1314">
        <w:t>3)</w:t>
      </w:r>
      <w:r>
        <w:tab/>
      </w:r>
      <w:r w:rsidRPr="00CC1314">
        <w:t>Increasing final exhaust gas plume rise by</w:t>
      </w:r>
      <w:r w:rsidR="00711F17">
        <w:t>:</w:t>
      </w:r>
    </w:p>
    <w:p w14:paraId="6AE2C896" w14:textId="77777777" w:rsidR="008B72B6" w:rsidRDefault="008B72B6" w:rsidP="00383660"/>
    <w:p w14:paraId="4799F25F" w14:textId="5532F7BA" w:rsidR="008B72B6" w:rsidRDefault="008B72B6" w:rsidP="008B72B6">
      <w:pPr>
        <w:ind w:left="2880" w:hanging="720"/>
      </w:pPr>
      <w:r>
        <w:t>A)</w:t>
      </w:r>
      <w:r>
        <w:tab/>
        <w:t>M</w:t>
      </w:r>
      <w:r w:rsidR="009A483D" w:rsidRPr="00CC1314">
        <w:t xml:space="preserve">anipulating source process parameters, exhaust gas parameters, </w:t>
      </w:r>
      <w:r>
        <w:t xml:space="preserve">or </w:t>
      </w:r>
      <w:r w:rsidR="009A483D" w:rsidRPr="00CC1314">
        <w:t>stack parameters</w:t>
      </w:r>
      <w:r>
        <w:t>;</w:t>
      </w:r>
    </w:p>
    <w:p w14:paraId="672B8973" w14:textId="77777777" w:rsidR="008B72B6" w:rsidRDefault="008B72B6" w:rsidP="00383660"/>
    <w:p w14:paraId="22C4AD9C" w14:textId="77777777" w:rsidR="008B72B6" w:rsidRDefault="008B72B6" w:rsidP="008B72B6">
      <w:pPr>
        <w:ind w:left="2880" w:hanging="720"/>
      </w:pPr>
      <w:r>
        <w:t>B)</w:t>
      </w:r>
      <w:r>
        <w:tab/>
        <w:t>C</w:t>
      </w:r>
      <w:r w:rsidR="009A483D" w:rsidRPr="00CC1314">
        <w:t xml:space="preserve">ombining exhaust gases from several existing stacks into one stack; or </w:t>
      </w:r>
    </w:p>
    <w:p w14:paraId="6541FCDD" w14:textId="77777777" w:rsidR="008B72B6" w:rsidRDefault="008B72B6" w:rsidP="00383660"/>
    <w:p w14:paraId="0F4D74F8" w14:textId="035DA7DE" w:rsidR="009A483D" w:rsidRDefault="008B72B6" w:rsidP="008B72B6">
      <w:pPr>
        <w:ind w:left="2880" w:hanging="720"/>
      </w:pPr>
      <w:r>
        <w:t>C)</w:t>
      </w:r>
      <w:r>
        <w:tab/>
        <w:t>O</w:t>
      </w:r>
      <w:r w:rsidR="009A483D" w:rsidRPr="00CC1314">
        <w:t>ther selective handling of exhaust gas streams so as to increase the exhaust gas plume rise.</w:t>
      </w:r>
    </w:p>
    <w:p w14:paraId="298D1846" w14:textId="77777777" w:rsidR="009A483D" w:rsidRPr="00CC1314" w:rsidRDefault="009A483D" w:rsidP="009A483D"/>
    <w:p w14:paraId="24E90887" w14:textId="535C8187" w:rsidR="009A483D" w:rsidRDefault="009A483D" w:rsidP="009A483D">
      <w:pPr>
        <w:ind w:left="1440" w:hanging="720"/>
      </w:pPr>
      <w:r>
        <w:t>b)</w:t>
      </w:r>
      <w:r>
        <w:tab/>
        <w:t>"</w:t>
      </w:r>
      <w:r w:rsidRPr="008D17B1">
        <w:t>Dispersion technique</w:t>
      </w:r>
      <w:r>
        <w:t>"</w:t>
      </w:r>
      <w:r w:rsidRPr="008D17B1">
        <w:t xml:space="preserve"> does not include: </w:t>
      </w:r>
    </w:p>
    <w:p w14:paraId="1AF8E761" w14:textId="77777777" w:rsidR="009A483D" w:rsidRPr="000E0AF4" w:rsidRDefault="009A483D" w:rsidP="009A483D"/>
    <w:p w14:paraId="59D140E4" w14:textId="3E97325B" w:rsidR="009A483D" w:rsidRPr="00CC1314" w:rsidRDefault="009A483D" w:rsidP="009A483D">
      <w:pPr>
        <w:ind w:left="2160" w:hanging="720"/>
      </w:pPr>
      <w:r>
        <w:t>1)</w:t>
      </w:r>
      <w:r>
        <w:tab/>
      </w:r>
      <w:r w:rsidRPr="00CC1314">
        <w:t xml:space="preserve">The reheating of a gas stream, following use of a pollution control system, for </w:t>
      </w:r>
      <w:r w:rsidR="00C5181C">
        <w:t xml:space="preserve">the purpose of </w:t>
      </w:r>
      <w:r w:rsidRPr="00CC1314">
        <w:t>returning the gas to the temperature at which it was originally discharged from the stationary source generating the gas stream;</w:t>
      </w:r>
    </w:p>
    <w:p w14:paraId="4BB33DB3" w14:textId="77777777" w:rsidR="009A483D" w:rsidRDefault="009A483D" w:rsidP="00383660"/>
    <w:p w14:paraId="3652D1D2" w14:textId="3364697A" w:rsidR="009A483D" w:rsidRDefault="009A483D" w:rsidP="009A483D">
      <w:pPr>
        <w:ind w:left="2160" w:hanging="720"/>
      </w:pPr>
      <w:r>
        <w:t>2)</w:t>
      </w:r>
      <w:r>
        <w:tab/>
      </w:r>
      <w:r w:rsidRPr="00CC1314">
        <w:t>The merging of exhaust gas streams when:</w:t>
      </w:r>
    </w:p>
    <w:p w14:paraId="22483E4E" w14:textId="77777777" w:rsidR="009A483D" w:rsidRPr="00CC1314" w:rsidRDefault="009A483D" w:rsidP="009A483D"/>
    <w:p w14:paraId="488B0815" w14:textId="4E46ECEF" w:rsidR="009A483D" w:rsidRDefault="009A483D" w:rsidP="009A483D">
      <w:pPr>
        <w:ind w:left="2880" w:hanging="720"/>
      </w:pPr>
      <w:r>
        <w:t>A)</w:t>
      </w:r>
      <w:r>
        <w:tab/>
      </w:r>
      <w:r w:rsidRPr="008D17B1">
        <w:t xml:space="preserve">The source owner or operator demonstrates that the stationary source was originally designed and constructed </w:t>
      </w:r>
      <w:r>
        <w:t xml:space="preserve">with </w:t>
      </w:r>
      <w:r w:rsidR="00711F17">
        <w:t xml:space="preserve">such </w:t>
      </w:r>
      <w:r w:rsidRPr="008D17B1">
        <w:t>merged gas streams;</w:t>
      </w:r>
    </w:p>
    <w:p w14:paraId="18C1EDFD" w14:textId="77777777" w:rsidR="009A483D" w:rsidRPr="00CC1314" w:rsidRDefault="009A483D" w:rsidP="00383660"/>
    <w:p w14:paraId="62D3CD03" w14:textId="01E81994" w:rsidR="009A483D" w:rsidRDefault="009A483D" w:rsidP="009A483D">
      <w:pPr>
        <w:ind w:left="2880" w:hanging="720"/>
      </w:pPr>
      <w:r>
        <w:t>B)</w:t>
      </w:r>
      <w:r>
        <w:tab/>
      </w:r>
      <w:r w:rsidRPr="008D17B1">
        <w:t>After July 8, 1985</w:t>
      </w:r>
      <w:r w:rsidR="00C5181C">
        <w:t>, the</w:t>
      </w:r>
      <w:r w:rsidRPr="008D17B1">
        <w:t xml:space="preserve"> merging is part of a change in operation at the stationary source that includes the installation of pollution controls and is accompanied by a net reduction in the allowable emissions of a pollutant. This exclusion from the definition of dispersion techniques </w:t>
      </w:r>
      <w:r w:rsidR="00C5181C">
        <w:t xml:space="preserve">shall </w:t>
      </w:r>
      <w:r w:rsidRPr="008D17B1">
        <w:t xml:space="preserve">apply only to the emission limitation for the pollutant affected by </w:t>
      </w:r>
      <w:r w:rsidR="00BC3F70">
        <w:t>the</w:t>
      </w:r>
      <w:r w:rsidRPr="008D17B1">
        <w:t xml:space="preserve"> change in operation; or</w:t>
      </w:r>
    </w:p>
    <w:p w14:paraId="726CDE94" w14:textId="77777777" w:rsidR="009A483D" w:rsidRPr="00CC1314" w:rsidRDefault="009A483D" w:rsidP="00383660"/>
    <w:p w14:paraId="55A3C295" w14:textId="5DAD7758" w:rsidR="009A483D" w:rsidRDefault="009A483D" w:rsidP="009A483D">
      <w:pPr>
        <w:ind w:left="2880" w:hanging="720"/>
      </w:pPr>
      <w:r>
        <w:t>C)</w:t>
      </w:r>
      <w:r>
        <w:tab/>
      </w:r>
      <w:r w:rsidRPr="008D17B1">
        <w:t xml:space="preserve">Before July 8, 1985, </w:t>
      </w:r>
      <w:r w:rsidR="00BC3F70">
        <w:t>such</w:t>
      </w:r>
      <w:r w:rsidR="00711F17">
        <w:t xml:space="preserve"> </w:t>
      </w:r>
      <w:r w:rsidRPr="008D17B1">
        <w:t xml:space="preserve">merging was part of a change in operation at the stationary source that included the installation of emissions control equipment or was carried out for sound economic or engineering reasons. When there was an increase in </w:t>
      </w:r>
      <w:r w:rsidRPr="008D17B1">
        <w:lastRenderedPageBreak/>
        <w:t xml:space="preserve">the emission limitation or, in the event that no emission limitation was in existence prior to the merging, an increase in the quantity of pollutants actually emitted prior to the merging, the Agency </w:t>
      </w:r>
      <w:r w:rsidR="00C5181C">
        <w:t>shall</w:t>
      </w:r>
      <w:r w:rsidRPr="008D17B1">
        <w:t xml:space="preserve"> presume that merging was significantly motivated by an intent to gain emissions credit for greater dispersion. Absent a demonstration by the source owner or operator that merging was not significantly motivated by</w:t>
      </w:r>
      <w:r>
        <w:t xml:space="preserve"> </w:t>
      </w:r>
      <w:r w:rsidR="00C5181C">
        <w:t>such</w:t>
      </w:r>
      <w:r>
        <w:t xml:space="preserve"> </w:t>
      </w:r>
      <w:r w:rsidRPr="008D17B1">
        <w:t xml:space="preserve">intent, the Agency </w:t>
      </w:r>
      <w:r w:rsidR="00C5181C">
        <w:t>shall</w:t>
      </w:r>
      <w:r w:rsidRPr="008D17B1">
        <w:t xml:space="preserve"> deny credit for the effects of </w:t>
      </w:r>
      <w:r>
        <w:t>the</w:t>
      </w:r>
      <w:r w:rsidRPr="008D17B1">
        <w:t xml:space="preserve"> merging in calculating the allowable emissions for the source;</w:t>
      </w:r>
    </w:p>
    <w:p w14:paraId="066CC0D9" w14:textId="77777777" w:rsidR="009A483D" w:rsidRPr="00CC1314" w:rsidRDefault="009A483D" w:rsidP="009A483D"/>
    <w:p w14:paraId="152EFBD5" w14:textId="5226EBFE" w:rsidR="009A483D" w:rsidRPr="00CC1314" w:rsidRDefault="009A483D" w:rsidP="009A483D">
      <w:pPr>
        <w:ind w:left="2160" w:hanging="720"/>
      </w:pPr>
      <w:r w:rsidRPr="00CC1314">
        <w:t>3)</w:t>
      </w:r>
      <w:r>
        <w:tab/>
      </w:r>
      <w:r w:rsidRPr="00CC1314">
        <w:t>Smoke management in agricultural or silvicultural prescribed burning programs;</w:t>
      </w:r>
    </w:p>
    <w:p w14:paraId="467FDA4B" w14:textId="77777777" w:rsidR="009A483D" w:rsidRPr="00CC1314" w:rsidRDefault="009A483D" w:rsidP="00383660"/>
    <w:p w14:paraId="31E646C3" w14:textId="1FF74591" w:rsidR="009A483D" w:rsidRPr="00CC1314" w:rsidRDefault="009A483D" w:rsidP="009A483D">
      <w:pPr>
        <w:ind w:left="2160" w:hanging="720"/>
      </w:pPr>
      <w:r w:rsidRPr="00CC1314">
        <w:t>4)</w:t>
      </w:r>
      <w:r>
        <w:tab/>
      </w:r>
      <w:r w:rsidRPr="00CC1314">
        <w:t>Episodic restrictions on residential wood burning and open burning; or</w:t>
      </w:r>
    </w:p>
    <w:p w14:paraId="6A3586AC" w14:textId="77777777" w:rsidR="009A483D" w:rsidRPr="00CC1314" w:rsidRDefault="009A483D" w:rsidP="00383660"/>
    <w:p w14:paraId="227C5A8A" w14:textId="20E32809" w:rsidR="009A483D" w:rsidRPr="00CC1314" w:rsidRDefault="009A483D" w:rsidP="009A483D">
      <w:pPr>
        <w:ind w:left="2160" w:hanging="720"/>
      </w:pPr>
      <w:r w:rsidRPr="00CC1314">
        <w:t>5)</w:t>
      </w:r>
      <w:r>
        <w:tab/>
      </w:r>
      <w:r w:rsidRPr="00CC1314">
        <w:t xml:space="preserve">Techniques under subsection (a)(3) </w:t>
      </w:r>
      <w:r w:rsidR="00C5181C">
        <w:t>that</w:t>
      </w:r>
      <w:r w:rsidRPr="00CC1314">
        <w:t xml:space="preserve"> increase final exhaust gas plume rise whe</w:t>
      </w:r>
      <w:r w:rsidR="00C5181C">
        <w:t>n</w:t>
      </w:r>
      <w:r w:rsidRPr="00CC1314">
        <w:t xml:space="preserve"> the resulting allowable emissions of </w:t>
      </w:r>
      <w:proofErr w:type="spellStart"/>
      <w:r w:rsidRPr="00CC1314">
        <w:t>SO</w:t>
      </w:r>
      <w:r w:rsidRPr="00CC1314">
        <w:rPr>
          <w:vertAlign w:val="subscript"/>
        </w:rPr>
        <w:t>2</w:t>
      </w:r>
      <w:proofErr w:type="spellEnd"/>
      <w:r w:rsidRPr="00CC1314">
        <w:t xml:space="preserve"> from the stationary source do not exceed 5,000 </w:t>
      </w:r>
      <w:proofErr w:type="spellStart"/>
      <w:r w:rsidRPr="00CC1314">
        <w:t>tpy</w:t>
      </w:r>
      <w:proofErr w:type="spellEnd"/>
      <w:r w:rsidRPr="00CC1314">
        <w:t>.</w:t>
      </w:r>
    </w:p>
    <w:p w14:paraId="0BD65B45" w14:textId="77777777" w:rsidR="009A483D" w:rsidRDefault="009A483D"/>
    <w:p w14:paraId="65541748" w14:textId="1E90AF2D" w:rsidR="009A483D" w:rsidRPr="00093935" w:rsidRDefault="009A483D" w:rsidP="009A483D">
      <w:pPr>
        <w:ind w:firstLine="720"/>
      </w:pPr>
      <w:r w:rsidRPr="00524821">
        <w:t>(Source:  Added at 4</w:t>
      </w:r>
      <w:r w:rsidR="00C5181C">
        <w:t>9</w:t>
      </w:r>
      <w:r w:rsidRPr="00524821">
        <w:t xml:space="preserve"> Ill. Reg. </w:t>
      </w:r>
      <w:r w:rsidR="000F34A3">
        <w:t>6237</w:t>
      </w:r>
      <w:r w:rsidRPr="00524821">
        <w:t xml:space="preserve">, effective </w:t>
      </w:r>
      <w:r w:rsidR="000F34A3">
        <w:t>April 23, 2025</w:t>
      </w:r>
      <w:r w:rsidRPr="00524821">
        <w:t>)</w:t>
      </w:r>
    </w:p>
    <w:sectPr w:rsidR="009A483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038B" w14:textId="77777777" w:rsidR="00D572AC" w:rsidRDefault="00D572AC">
      <w:r>
        <w:separator/>
      </w:r>
    </w:p>
  </w:endnote>
  <w:endnote w:type="continuationSeparator" w:id="0">
    <w:p w14:paraId="1756E98E" w14:textId="77777777" w:rsidR="00D572AC" w:rsidRDefault="00D5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C4BE" w14:textId="77777777" w:rsidR="00D572AC" w:rsidRDefault="00D572AC">
      <w:r>
        <w:separator/>
      </w:r>
    </w:p>
  </w:footnote>
  <w:footnote w:type="continuationSeparator" w:id="0">
    <w:p w14:paraId="0D9660DD" w14:textId="77777777" w:rsidR="00D572AC" w:rsidRDefault="00D57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A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34A3"/>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66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F1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2B6"/>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83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B83"/>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F7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81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2A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0FD6C"/>
  <w15:chartTrackingRefBased/>
  <w15:docId w15:val="{2FF6271A-1898-4655-B7AC-285D190F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83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2025-04-25T20:17:00Z</dcterms:created>
  <dcterms:modified xsi:type="dcterms:W3CDTF">2025-05-09T13:35:00Z</dcterms:modified>
</cp:coreProperties>
</file>