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BBEE" w14:textId="77777777" w:rsidR="002469B5" w:rsidRPr="002F5686" w:rsidRDefault="002469B5" w:rsidP="002469B5"/>
    <w:p w14:paraId="62039CF5" w14:textId="77777777" w:rsidR="002469B5" w:rsidRPr="00432A27" w:rsidRDefault="002469B5" w:rsidP="002469B5">
      <w:pPr>
        <w:rPr>
          <w:b/>
          <w:bCs/>
        </w:rPr>
      </w:pPr>
      <w:bookmarkStart w:id="0" w:name="_Toc28808562"/>
      <w:bookmarkStart w:id="1" w:name="_Toc77938062"/>
      <w:r w:rsidRPr="00432A27">
        <w:rPr>
          <w:b/>
          <w:bCs/>
        </w:rPr>
        <w:t>Section 203.1080  Begin Actual Construction</w:t>
      </w:r>
      <w:bookmarkEnd w:id="0"/>
      <w:bookmarkEnd w:id="1"/>
    </w:p>
    <w:p w14:paraId="3FA95AD1" w14:textId="77777777" w:rsidR="002469B5" w:rsidRPr="00BF3689" w:rsidRDefault="002469B5" w:rsidP="002469B5"/>
    <w:p w14:paraId="5F0DC869" w14:textId="325B4475" w:rsidR="002469B5" w:rsidRPr="00432A27" w:rsidRDefault="002469B5" w:rsidP="002469B5">
      <w:r w:rsidRPr="00432A27">
        <w:t xml:space="preserve">"Begin actual construction" means in general, initiation of physical on-site construction activities on an emissions unit </w:t>
      </w:r>
      <w:r>
        <w:t>that</w:t>
      </w:r>
      <w:r w:rsidRPr="00432A27">
        <w:t xml:space="preserve"> are of a permanent nature.  </w:t>
      </w:r>
      <w:r w:rsidR="00E22696">
        <w:t>Such</w:t>
      </w:r>
      <w:r w:rsidRPr="00432A27">
        <w:t xml:space="preserve"> activities include, </w:t>
      </w:r>
      <w:r w:rsidR="00E22696">
        <w:t xml:space="preserve">but not limited to, </w:t>
      </w:r>
      <w:r w:rsidRPr="00432A27">
        <w:t xml:space="preserve">installation of building supports and foundations, laying of underground pipework, and construction of permanent storage structures.  </w:t>
      </w:r>
      <w:r w:rsidR="00E22696">
        <w:t xml:space="preserve">With respect to </w:t>
      </w:r>
      <w:r w:rsidRPr="00432A27">
        <w:t>a change in method of operations, this term refers to those on-site activities other than preparatory activities which mark the initiation of the change.</w:t>
      </w:r>
    </w:p>
    <w:p w14:paraId="2ECE3EBC" w14:textId="77777777" w:rsidR="002469B5" w:rsidRPr="00555947" w:rsidRDefault="002469B5" w:rsidP="002469B5"/>
    <w:p w14:paraId="0F043C9B" w14:textId="7CFFBC52" w:rsidR="000174EB" w:rsidRPr="00093935" w:rsidRDefault="002469B5" w:rsidP="002469B5">
      <w:pPr>
        <w:ind w:firstLine="720"/>
      </w:pPr>
      <w:r w:rsidRPr="00524821">
        <w:t>(Source:  Added at 4</w:t>
      </w:r>
      <w:r w:rsidR="00E22696">
        <w:t>9</w:t>
      </w:r>
      <w:r w:rsidRPr="00524821">
        <w:t xml:space="preserve"> Ill. Reg. </w:t>
      </w:r>
      <w:r w:rsidR="00821919">
        <w:t>6237</w:t>
      </w:r>
      <w:r w:rsidRPr="00524821">
        <w:t xml:space="preserve">, effective </w:t>
      </w:r>
      <w:r w:rsidR="00821919">
        <w:t>April 23, 2025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769B" w14:textId="77777777" w:rsidR="00BC024B" w:rsidRDefault="00BC024B">
      <w:r>
        <w:separator/>
      </w:r>
    </w:p>
  </w:endnote>
  <w:endnote w:type="continuationSeparator" w:id="0">
    <w:p w14:paraId="4731F53C" w14:textId="77777777" w:rsidR="00BC024B" w:rsidRDefault="00BC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CD44" w14:textId="77777777" w:rsidR="00BC024B" w:rsidRDefault="00BC024B">
      <w:r>
        <w:separator/>
      </w:r>
    </w:p>
  </w:footnote>
  <w:footnote w:type="continuationSeparator" w:id="0">
    <w:p w14:paraId="0F075C44" w14:textId="77777777" w:rsidR="00BC024B" w:rsidRDefault="00BC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24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D7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9B5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5947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919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24B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69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45BCD"/>
  <w15:chartTrackingRefBased/>
  <w15:docId w15:val="{48FAF08D-C22F-4B8F-BD5B-CF29AE7E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9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527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2025-04-25T20:17:00Z</dcterms:created>
  <dcterms:modified xsi:type="dcterms:W3CDTF">2025-05-09T14:03:00Z</dcterms:modified>
</cp:coreProperties>
</file>