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31" w:rsidRDefault="00561831" w:rsidP="005618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831" w:rsidRDefault="00561831" w:rsidP="00561831">
      <w:pPr>
        <w:widowControl w:val="0"/>
        <w:autoSpaceDE w:val="0"/>
        <w:autoSpaceDN w:val="0"/>
        <w:adjustRightInd w:val="0"/>
        <w:jc w:val="center"/>
      </w:pPr>
      <w:r>
        <w:t>SUBPART H:  OFFSETS FOR EMISSION INCREASES FROM ROCKET ENGINES</w:t>
      </w:r>
    </w:p>
    <w:p w:rsidR="00561831" w:rsidRDefault="00561831" w:rsidP="00561831">
      <w:pPr>
        <w:widowControl w:val="0"/>
        <w:autoSpaceDE w:val="0"/>
        <w:autoSpaceDN w:val="0"/>
        <w:adjustRightInd w:val="0"/>
        <w:jc w:val="center"/>
      </w:pPr>
      <w:r>
        <w:t>AND MOTOR FIRING</w:t>
      </w:r>
    </w:p>
    <w:sectPr w:rsidR="00561831" w:rsidSect="005618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831"/>
    <w:rsid w:val="00561831"/>
    <w:rsid w:val="005C3366"/>
    <w:rsid w:val="00646450"/>
    <w:rsid w:val="00724C74"/>
    <w:rsid w:val="0083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OFFSETS FOR EMISSION INCREASES FROM ROCKET ENGINES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OFFSETS FOR EMISSION INCREASES FROM ROCKET ENGINES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