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F3" w:rsidRDefault="00EC02F3" w:rsidP="00EC02F3">
      <w:pPr>
        <w:widowControl w:val="0"/>
        <w:autoSpaceDE w:val="0"/>
        <w:autoSpaceDN w:val="0"/>
        <w:adjustRightInd w:val="0"/>
      </w:pPr>
      <w:bookmarkStart w:id="0" w:name="_GoBack"/>
      <w:bookmarkEnd w:id="0"/>
    </w:p>
    <w:p w:rsidR="00EC02F3" w:rsidRDefault="00EC02F3" w:rsidP="00EC02F3">
      <w:pPr>
        <w:widowControl w:val="0"/>
        <w:autoSpaceDE w:val="0"/>
        <w:autoSpaceDN w:val="0"/>
        <w:adjustRightInd w:val="0"/>
      </w:pPr>
      <w:r>
        <w:rPr>
          <w:b/>
          <w:bCs/>
        </w:rPr>
        <w:t>Section 187.106  Public Access to Pilot Program Correspondence</w:t>
      </w:r>
      <w:r>
        <w:t xml:space="preserve"> </w:t>
      </w:r>
    </w:p>
    <w:p w:rsidR="00EC02F3" w:rsidRDefault="00EC02F3" w:rsidP="00EC02F3">
      <w:pPr>
        <w:widowControl w:val="0"/>
        <w:autoSpaceDE w:val="0"/>
        <w:autoSpaceDN w:val="0"/>
        <w:adjustRightInd w:val="0"/>
      </w:pPr>
    </w:p>
    <w:p w:rsidR="00EC02F3" w:rsidRDefault="00EC02F3" w:rsidP="00EC02F3">
      <w:pPr>
        <w:widowControl w:val="0"/>
        <w:autoSpaceDE w:val="0"/>
        <w:autoSpaceDN w:val="0"/>
        <w:adjustRightInd w:val="0"/>
      </w:pPr>
      <w:r>
        <w:t xml:space="preserve">The Agency shall record and maintain a list of all correspondence sent and received by the Agency relating to participation in the pilot program, and such information, to the extent it does not constitute confidential business or trade secret information, shall be made available for review by the public. </w:t>
      </w:r>
    </w:p>
    <w:sectPr w:rsidR="00EC02F3" w:rsidSect="00EC02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2F3"/>
    <w:rsid w:val="005C3366"/>
    <w:rsid w:val="00853C00"/>
    <w:rsid w:val="00EA5EC3"/>
    <w:rsid w:val="00EC02F3"/>
    <w:rsid w:val="00F2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