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0875" w:rsidRDefault="004D0875" w:rsidP="004D0875">
      <w:pPr>
        <w:widowControl w:val="0"/>
        <w:autoSpaceDE w:val="0"/>
        <w:autoSpaceDN w:val="0"/>
        <w:adjustRightInd w:val="0"/>
      </w:pPr>
    </w:p>
    <w:p w:rsidR="004D0875" w:rsidRDefault="004D0875" w:rsidP="004D087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130.100  Purpose and Applicability</w:t>
      </w:r>
      <w:r>
        <w:t xml:space="preserve"> </w:t>
      </w:r>
    </w:p>
    <w:p w:rsidR="004D0875" w:rsidRDefault="004D0875" w:rsidP="004D0875">
      <w:pPr>
        <w:widowControl w:val="0"/>
        <w:autoSpaceDE w:val="0"/>
        <w:autoSpaceDN w:val="0"/>
        <w:adjustRightInd w:val="0"/>
      </w:pPr>
    </w:p>
    <w:p w:rsidR="004D0875" w:rsidRDefault="004D0875" w:rsidP="004D087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Section 7(a) of the Act provides that </w:t>
      </w:r>
      <w:r>
        <w:rPr>
          <w:i/>
          <w:iCs/>
        </w:rPr>
        <w:t xml:space="preserve">all files, records, and data of the </w:t>
      </w:r>
      <w:r w:rsidR="005E66ED" w:rsidRPr="005E66ED">
        <w:t>Agency</w:t>
      </w:r>
      <w:r>
        <w:rPr>
          <w:i/>
          <w:iCs/>
        </w:rPr>
        <w:t>, the Board, and</w:t>
      </w:r>
      <w:r>
        <w:t xml:space="preserve"> DNR </w:t>
      </w:r>
      <w:r>
        <w:rPr>
          <w:i/>
          <w:iCs/>
        </w:rPr>
        <w:t>shall be open for reasonable public inspection except for information which constitutes a trade secret; information privileged against introduction in judicial proceedings; internal communications of the several agencies; and information concerning secret manufacturing processes or confidential data submitted by any person under the Act</w:t>
      </w:r>
      <w:r>
        <w:t xml:space="preserve">.  [415 ILCS 5/7(a)] </w:t>
      </w:r>
    </w:p>
    <w:p w:rsidR="004159DD" w:rsidRDefault="004159DD" w:rsidP="004D0875">
      <w:pPr>
        <w:widowControl w:val="0"/>
        <w:autoSpaceDE w:val="0"/>
        <w:autoSpaceDN w:val="0"/>
        <w:adjustRightInd w:val="0"/>
        <w:ind w:left="1440" w:hanging="720"/>
      </w:pPr>
    </w:p>
    <w:p w:rsidR="004D0875" w:rsidRDefault="004D0875" w:rsidP="004D087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This Part establishes procedures to identify and protect trade secrets and other non-disclosable information. </w:t>
      </w:r>
    </w:p>
    <w:p w:rsidR="004159DD" w:rsidRDefault="004159DD" w:rsidP="004D0875">
      <w:pPr>
        <w:widowControl w:val="0"/>
        <w:autoSpaceDE w:val="0"/>
        <w:autoSpaceDN w:val="0"/>
        <w:adjustRightInd w:val="0"/>
        <w:ind w:left="2160" w:hanging="720"/>
      </w:pPr>
    </w:p>
    <w:p w:rsidR="004D0875" w:rsidRDefault="004D0875" w:rsidP="004D087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Subpart A of this Part sets forth general provisions that apply with respect to both trade secrets and other non-disclosable information. References in this Subpart to non-disclosable information other than trade secrets apply only to proceedings before the Board. </w:t>
      </w:r>
    </w:p>
    <w:p w:rsidR="004159DD" w:rsidRDefault="004159DD" w:rsidP="004D0875">
      <w:pPr>
        <w:widowControl w:val="0"/>
        <w:autoSpaceDE w:val="0"/>
        <w:autoSpaceDN w:val="0"/>
        <w:adjustRightInd w:val="0"/>
        <w:ind w:left="2160" w:hanging="720"/>
      </w:pPr>
    </w:p>
    <w:p w:rsidR="004D0875" w:rsidRDefault="004D0875" w:rsidP="004D087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Subparts B and C of this Part address only trade secrets.  Those Subparts apply to articles submitted or otherwise obtained by the Board, the</w:t>
      </w:r>
      <w:r w:rsidR="00CB17F2">
        <w:t xml:space="preserve"> </w:t>
      </w:r>
      <w:r>
        <w:t xml:space="preserve">Agency, or DNR. </w:t>
      </w:r>
    </w:p>
    <w:p w:rsidR="004159DD" w:rsidRDefault="004159DD" w:rsidP="004D0875">
      <w:pPr>
        <w:widowControl w:val="0"/>
        <w:autoSpaceDE w:val="0"/>
        <w:autoSpaceDN w:val="0"/>
        <w:adjustRightInd w:val="0"/>
        <w:ind w:left="2160" w:hanging="720"/>
      </w:pPr>
    </w:p>
    <w:p w:rsidR="004D0875" w:rsidRDefault="004D0875" w:rsidP="004D087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Subpart D of this Part addresses only non-disclosable information other than trade secrets.  That Subpart applies only to filings of articles with the Board. </w:t>
      </w:r>
    </w:p>
    <w:p w:rsidR="00CB17F2" w:rsidRDefault="00CB17F2" w:rsidP="004D0875">
      <w:pPr>
        <w:widowControl w:val="0"/>
        <w:autoSpaceDE w:val="0"/>
        <w:autoSpaceDN w:val="0"/>
        <w:adjustRightInd w:val="0"/>
        <w:ind w:left="2160" w:hanging="720"/>
      </w:pPr>
    </w:p>
    <w:p w:rsidR="00CB17F2" w:rsidRDefault="00CB17F2" w:rsidP="00FD4001">
      <w:pPr>
        <w:widowControl w:val="0"/>
        <w:autoSpaceDE w:val="0"/>
        <w:autoSpaceDN w:val="0"/>
        <w:adjustRightInd w:val="0"/>
        <w:ind w:left="2160" w:hanging="1440"/>
      </w:pPr>
      <w:r>
        <w:t xml:space="preserve">(Source:  Amended at 41 Ill. Reg. </w:t>
      </w:r>
      <w:r w:rsidR="00E77322">
        <w:t>10190</w:t>
      </w:r>
      <w:r>
        <w:t xml:space="preserve">, effective </w:t>
      </w:r>
      <w:bookmarkStart w:id="0" w:name="_GoBack"/>
      <w:r w:rsidR="00E77322">
        <w:t>July 5, 2017</w:t>
      </w:r>
      <w:bookmarkEnd w:id="0"/>
      <w:r>
        <w:t>)</w:t>
      </w:r>
    </w:p>
    <w:sectPr w:rsidR="00CB17F2" w:rsidSect="004D087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D0875"/>
    <w:rsid w:val="0024306A"/>
    <w:rsid w:val="002E3EFD"/>
    <w:rsid w:val="00316CCE"/>
    <w:rsid w:val="004159DD"/>
    <w:rsid w:val="004D0875"/>
    <w:rsid w:val="005C3366"/>
    <w:rsid w:val="005E66ED"/>
    <w:rsid w:val="00713CA4"/>
    <w:rsid w:val="00BC525C"/>
    <w:rsid w:val="00CB17F2"/>
    <w:rsid w:val="00E562B2"/>
    <w:rsid w:val="00E77322"/>
    <w:rsid w:val="00FD4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62402E1-CBC5-46B0-8A67-1F0EA77A9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130</vt:lpstr>
    </vt:vector>
  </TitlesOfParts>
  <Company>State of Illinois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130</dc:title>
  <dc:subject/>
  <dc:creator>Illinois General Assembly</dc:creator>
  <cp:keywords/>
  <dc:description/>
  <cp:lastModifiedBy>Lane, Arlene L.</cp:lastModifiedBy>
  <cp:revision>4</cp:revision>
  <dcterms:created xsi:type="dcterms:W3CDTF">2017-05-04T13:55:00Z</dcterms:created>
  <dcterms:modified xsi:type="dcterms:W3CDTF">2017-07-19T15:19:00Z</dcterms:modified>
</cp:coreProperties>
</file>