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B1B" w:rsidRDefault="009B1B1B" w:rsidP="009B1B1B">
      <w:pPr>
        <w:widowControl w:val="0"/>
        <w:autoSpaceDE w:val="0"/>
        <w:autoSpaceDN w:val="0"/>
        <w:adjustRightInd w:val="0"/>
      </w:pPr>
    </w:p>
    <w:p w:rsidR="009B1B1B" w:rsidRDefault="009B1B1B" w:rsidP="009B1B1B">
      <w:pPr>
        <w:widowControl w:val="0"/>
        <w:autoSpaceDE w:val="0"/>
        <w:autoSpaceDN w:val="0"/>
        <w:adjustRightInd w:val="0"/>
      </w:pPr>
      <w:r>
        <w:rPr>
          <w:b/>
          <w:bCs/>
        </w:rPr>
        <w:t>Section 101.612  Schedule to Complete the Record</w:t>
      </w:r>
      <w:r>
        <w:t xml:space="preserve"> </w:t>
      </w:r>
    </w:p>
    <w:p w:rsidR="009B1B1B" w:rsidRDefault="009B1B1B" w:rsidP="009B1B1B">
      <w:pPr>
        <w:widowControl w:val="0"/>
        <w:autoSpaceDE w:val="0"/>
        <w:autoSpaceDN w:val="0"/>
        <w:adjustRightInd w:val="0"/>
      </w:pPr>
    </w:p>
    <w:p w:rsidR="009B1B1B" w:rsidRDefault="009B1B1B" w:rsidP="009B1B1B">
      <w:pPr>
        <w:widowControl w:val="0"/>
        <w:autoSpaceDE w:val="0"/>
        <w:autoSpaceDN w:val="0"/>
        <w:adjustRightInd w:val="0"/>
        <w:ind w:left="1440" w:hanging="720"/>
      </w:pPr>
      <w:r>
        <w:t>a)</w:t>
      </w:r>
      <w:r>
        <w:tab/>
        <w:t xml:space="preserve">The hearing officer </w:t>
      </w:r>
      <w:r w:rsidR="00382F91">
        <w:t>will</w:t>
      </w:r>
      <w:r>
        <w:t xml:space="preserve"> establish a schedule to complete the record</w:t>
      </w:r>
      <w:r w:rsidR="007A3383">
        <w:t xml:space="preserve"> by hearing officer order</w:t>
      </w:r>
      <w:r>
        <w:t xml:space="preserve">.  The schedule may provide dates and deadlines for pre-hearing conferences, discovery completion, and hearing and post-hearing submissions (including public comments).  The schedule must provide for a completed record at least 30 days before the decision date, unless the hearing officer orders otherwise to prevent material prejudice.  The hearing officer </w:t>
      </w:r>
      <w:r w:rsidR="00382F91">
        <w:t>will</w:t>
      </w:r>
      <w:r>
        <w:t xml:space="preserve"> file the schedule with the Clerk and serve a copy of the schedule on all parties in </w:t>
      </w:r>
      <w:r w:rsidR="00382F91">
        <w:t>compliance</w:t>
      </w:r>
      <w:r>
        <w:t xml:space="preserve"> with Subpart C. </w:t>
      </w:r>
    </w:p>
    <w:p w:rsidR="00425AAA" w:rsidRDefault="00425AAA" w:rsidP="0079296A"/>
    <w:p w:rsidR="009B1B1B" w:rsidRDefault="009B1B1B" w:rsidP="009B1B1B">
      <w:pPr>
        <w:widowControl w:val="0"/>
        <w:autoSpaceDE w:val="0"/>
        <w:autoSpaceDN w:val="0"/>
        <w:adjustRightInd w:val="0"/>
        <w:ind w:left="1440" w:hanging="720"/>
      </w:pPr>
      <w:r>
        <w:t>b)</w:t>
      </w:r>
      <w:r>
        <w:tab/>
        <w:t xml:space="preserve">The hearing officer may rule upon any motion to revise the schedule to complete the record.  The hearing officer may grant the motion to the extent that the revised schedule provides for a completed record at least 30 days before the decision date or to prevent material prejudice.  If the hearing officer grants a motion to revise the schedule, the hearing officer </w:t>
      </w:r>
      <w:r w:rsidR="00382F91">
        <w:t>will</w:t>
      </w:r>
      <w:r>
        <w:t xml:space="preserve"> file the revised schedule with the Clerk and serve a copy of the revised schedule on all parties in </w:t>
      </w:r>
      <w:r w:rsidR="00382F91">
        <w:t>compliance</w:t>
      </w:r>
      <w:r>
        <w:t xml:space="preserve"> with Subpart C.  (See also Section 101.510(d).) </w:t>
      </w:r>
    </w:p>
    <w:p w:rsidR="007A3383" w:rsidRDefault="007A3383" w:rsidP="000C7BE5">
      <w:pPr>
        <w:widowControl w:val="0"/>
        <w:autoSpaceDE w:val="0"/>
        <w:autoSpaceDN w:val="0"/>
        <w:adjustRightInd w:val="0"/>
      </w:pPr>
      <w:bookmarkStart w:id="0" w:name="_GoBack"/>
      <w:bookmarkEnd w:id="0"/>
    </w:p>
    <w:p w:rsidR="007A3383" w:rsidRDefault="00382F91" w:rsidP="009B1B1B">
      <w:pPr>
        <w:widowControl w:val="0"/>
        <w:autoSpaceDE w:val="0"/>
        <w:autoSpaceDN w:val="0"/>
        <w:adjustRightInd w:val="0"/>
        <w:ind w:left="1440" w:hanging="720"/>
      </w:pPr>
      <w:r>
        <w:t xml:space="preserve">(Source:  Amended at 43 Ill. Reg. </w:t>
      </w:r>
      <w:r w:rsidR="003A66C3">
        <w:t>9674</w:t>
      </w:r>
      <w:r>
        <w:t xml:space="preserve">, effective </w:t>
      </w:r>
      <w:r w:rsidR="003A66C3">
        <w:t>August 22, 2019</w:t>
      </w:r>
      <w:r>
        <w:t>)</w:t>
      </w:r>
    </w:p>
    <w:sectPr w:rsidR="007A3383" w:rsidSect="009B1B1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B1B1B"/>
    <w:rsid w:val="00085802"/>
    <w:rsid w:val="000C7BE5"/>
    <w:rsid w:val="001016BA"/>
    <w:rsid w:val="00382F91"/>
    <w:rsid w:val="003A66C3"/>
    <w:rsid w:val="00425AAA"/>
    <w:rsid w:val="005250CC"/>
    <w:rsid w:val="005C3366"/>
    <w:rsid w:val="00646E33"/>
    <w:rsid w:val="006677CB"/>
    <w:rsid w:val="0079296A"/>
    <w:rsid w:val="007A3383"/>
    <w:rsid w:val="009B1B1B"/>
    <w:rsid w:val="00C138DC"/>
    <w:rsid w:val="00D90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23BCDC9-D905-49CA-A19A-CEA706B92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101</vt:lpstr>
    </vt:vector>
  </TitlesOfParts>
  <Company>State of Illinois</Company>
  <LinksUpToDate>false</LinksUpToDate>
  <CharactersWithSpaces>1224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dc:title>
  <dc:subject/>
  <dc:creator>Illinois General Assembly</dc:creator>
  <cp:keywords/>
  <dc:description/>
  <cp:lastModifiedBy>Shipley, Melissa A.</cp:lastModifiedBy>
  <cp:revision>4</cp:revision>
  <dcterms:created xsi:type="dcterms:W3CDTF">2019-08-28T20:22:00Z</dcterms:created>
  <dcterms:modified xsi:type="dcterms:W3CDTF">2019-09-04T17:29:00Z</dcterms:modified>
</cp:coreProperties>
</file>