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BE" w:rsidRDefault="00171484" w:rsidP="001714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g:  JOINT RULES OF THE </w:t>
      </w:r>
    </w:p>
    <w:p w:rsidR="00171484" w:rsidRDefault="00171484" w:rsidP="00171484">
      <w:pPr>
        <w:widowControl w:val="0"/>
        <w:autoSpaceDE w:val="0"/>
        <w:autoSpaceDN w:val="0"/>
        <w:adjustRightInd w:val="0"/>
        <w:jc w:val="center"/>
      </w:pPr>
      <w:r>
        <w:t>ILLINOIS COMMERCE COMMISSION,</w:t>
      </w:r>
    </w:p>
    <w:p w:rsidR="009367BE" w:rsidRDefault="00171484" w:rsidP="00171484">
      <w:pPr>
        <w:widowControl w:val="0"/>
        <w:autoSpaceDE w:val="0"/>
        <w:autoSpaceDN w:val="0"/>
        <w:adjustRightInd w:val="0"/>
        <w:jc w:val="center"/>
      </w:pPr>
      <w:r>
        <w:t xml:space="preserve">THE OFFICE OF THE STATE FIRE MARSHAL, AND </w:t>
      </w:r>
    </w:p>
    <w:p w:rsidR="00171484" w:rsidRDefault="00171484" w:rsidP="009367BE">
      <w:pPr>
        <w:widowControl w:val="0"/>
        <w:autoSpaceDE w:val="0"/>
        <w:autoSpaceDN w:val="0"/>
        <w:adjustRightInd w:val="0"/>
        <w:jc w:val="center"/>
      </w:pPr>
      <w:r>
        <w:t>ILLINOIS EMERGENCY</w:t>
      </w:r>
      <w:r w:rsidR="009367BE">
        <w:t xml:space="preserve"> </w:t>
      </w:r>
      <w:r>
        <w:t>MANAGEMENT AGENCY</w:t>
      </w:r>
    </w:p>
    <w:sectPr w:rsidR="00171484" w:rsidSect="001714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484"/>
    <w:rsid w:val="00171484"/>
    <w:rsid w:val="0021597E"/>
    <w:rsid w:val="00481B05"/>
    <w:rsid w:val="005C3366"/>
    <w:rsid w:val="0077692A"/>
    <w:rsid w:val="009367BE"/>
    <w:rsid w:val="00F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JOINT RULES OF THE ILLINOIS COMMERCE COMMISSION,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JOINT RULES OF THE ILLINOIS COMMERCE COMMISSION,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