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D59" w:rsidRDefault="00D30D59" w:rsidP="00D30D59">
      <w:pPr>
        <w:rPr>
          <w:b/>
        </w:rPr>
      </w:pPr>
      <w:bookmarkStart w:id="0" w:name="_GoBack"/>
      <w:bookmarkEnd w:id="0"/>
    </w:p>
    <w:p w:rsidR="00D30D59" w:rsidRPr="00AB235B" w:rsidRDefault="00D30D59" w:rsidP="00D30D59">
      <w:pPr>
        <w:rPr>
          <w:b/>
        </w:rPr>
      </w:pPr>
      <w:r w:rsidRPr="00AB235B">
        <w:rPr>
          <w:b/>
        </w:rPr>
        <w:t xml:space="preserve">Section 3035.500 </w:t>
      </w:r>
      <w:r>
        <w:rPr>
          <w:b/>
        </w:rPr>
        <w:t xml:space="preserve"> </w:t>
      </w:r>
      <w:r w:rsidRPr="00AB235B">
        <w:rPr>
          <w:b/>
        </w:rPr>
        <w:t>Purpose</w:t>
      </w:r>
    </w:p>
    <w:p w:rsidR="00D30D59" w:rsidRPr="00AB235B" w:rsidRDefault="00D30D59" w:rsidP="00D30D59"/>
    <w:p w:rsidR="00D30D59" w:rsidRPr="00AB235B" w:rsidRDefault="00D30D59" w:rsidP="00D30D59">
      <w:r w:rsidRPr="00AB235B">
        <w:t>This Subpart implements the Public Library Construction Act</w:t>
      </w:r>
      <w:r w:rsidR="00853405">
        <w:t xml:space="preserve"> [30 ILCS 767]</w:t>
      </w:r>
      <w:r w:rsidRPr="00AB235B">
        <w:t>, which requires that the Secretary of State:</w:t>
      </w:r>
    </w:p>
    <w:p w:rsidR="00D30D59" w:rsidRPr="00AB235B" w:rsidRDefault="00D30D59" w:rsidP="00D30D59">
      <w:pPr>
        <w:ind w:left="720"/>
      </w:pPr>
    </w:p>
    <w:p w:rsidR="00D30D59" w:rsidRPr="00AB235B" w:rsidRDefault="00D30D59" w:rsidP="00D30D59">
      <w:pPr>
        <w:ind w:left="1440" w:hanging="720"/>
      </w:pPr>
      <w:r>
        <w:t>a)</w:t>
      </w:r>
      <w:r>
        <w:tab/>
      </w:r>
      <w:r w:rsidRPr="00AB235B">
        <w:t>Adopt standards under which the State Librarian will determine grant eligibility for construction grants to public libraries;</w:t>
      </w:r>
    </w:p>
    <w:p w:rsidR="00D30D59" w:rsidRPr="00AB235B" w:rsidRDefault="00D30D59" w:rsidP="00D30D59">
      <w:pPr>
        <w:ind w:left="720"/>
      </w:pPr>
    </w:p>
    <w:p w:rsidR="00D30D59" w:rsidRPr="00AB235B" w:rsidRDefault="00D30D59" w:rsidP="00D30D59">
      <w:pPr>
        <w:ind w:left="720"/>
      </w:pPr>
      <w:r>
        <w:t>b)</w:t>
      </w:r>
      <w:r>
        <w:tab/>
      </w:r>
      <w:r w:rsidRPr="00AB235B">
        <w:t>Determine priority order for public library construction grants;</w:t>
      </w:r>
    </w:p>
    <w:p w:rsidR="00D30D59" w:rsidRPr="00AB235B" w:rsidRDefault="00D30D59" w:rsidP="00D30D59">
      <w:pPr>
        <w:ind w:left="720"/>
      </w:pPr>
    </w:p>
    <w:p w:rsidR="00D30D59" w:rsidRPr="00AB235B" w:rsidRDefault="00D30D59" w:rsidP="00D30D59">
      <w:pPr>
        <w:ind w:left="1440" w:hanging="720"/>
      </w:pPr>
      <w:r>
        <w:t>c)</w:t>
      </w:r>
      <w:r>
        <w:tab/>
      </w:r>
      <w:r w:rsidRPr="00AB235B">
        <w:t xml:space="preserve">Determine recognized project costs and the </w:t>
      </w:r>
      <w:r>
        <w:t>State's</w:t>
      </w:r>
      <w:r w:rsidRPr="00AB235B">
        <w:t xml:space="preserve"> share of a public library construction project through the calculations of a grant index; </w:t>
      </w:r>
    </w:p>
    <w:p w:rsidR="00D30D59" w:rsidRPr="00AB235B" w:rsidRDefault="00D30D59" w:rsidP="00D30D59">
      <w:pPr>
        <w:ind w:left="720"/>
      </w:pPr>
    </w:p>
    <w:p w:rsidR="00D30D59" w:rsidRPr="00AB235B" w:rsidRDefault="00D30D59" w:rsidP="00D30D59">
      <w:pPr>
        <w:ind w:left="720"/>
      </w:pPr>
      <w:r>
        <w:t>d)</w:t>
      </w:r>
      <w:r>
        <w:tab/>
      </w:r>
      <w:r w:rsidRPr="00AB235B">
        <w:t>Award and oversee expenditures of public library construction grant funds; and</w:t>
      </w:r>
    </w:p>
    <w:p w:rsidR="00D30D59" w:rsidRPr="00AB235B" w:rsidRDefault="00D30D59" w:rsidP="00D30D59">
      <w:pPr>
        <w:ind w:left="720"/>
      </w:pPr>
    </w:p>
    <w:p w:rsidR="00D30D59" w:rsidRDefault="00D30D59" w:rsidP="00D30D59">
      <w:pPr>
        <w:ind w:left="1440" w:hanging="720"/>
      </w:pPr>
      <w:r>
        <w:t>e)</w:t>
      </w:r>
      <w:r>
        <w:tab/>
      </w:r>
      <w:r w:rsidRPr="00AB235B">
        <w:t>By January 1, 201</w:t>
      </w:r>
      <w:r w:rsidR="00670C0E">
        <w:t>2</w:t>
      </w:r>
      <w:r w:rsidRPr="00AB235B">
        <w:t xml:space="preserve"> and every two years thereafter</w:t>
      </w:r>
      <w:r>
        <w:t>,</w:t>
      </w:r>
      <w:r w:rsidRPr="00AB235B">
        <w:t xml:space="preserve"> conduct a public library capital needs assessment and submit a report to the General Assembly.</w:t>
      </w:r>
    </w:p>
    <w:p w:rsidR="00D30D59" w:rsidRDefault="00D30D59" w:rsidP="00D30D59">
      <w:pPr>
        <w:ind w:left="1440" w:hanging="720"/>
      </w:pPr>
    </w:p>
    <w:p w:rsidR="00D30D59" w:rsidRPr="00D55B37" w:rsidRDefault="00D30D59">
      <w:pPr>
        <w:pStyle w:val="JCARSourceNote"/>
        <w:ind w:left="720"/>
      </w:pPr>
      <w:r w:rsidRPr="00D55B37">
        <w:t xml:space="preserve">(Source:  Added at </w:t>
      </w:r>
      <w:r>
        <w:t>35</w:t>
      </w:r>
      <w:r w:rsidRPr="00D55B37">
        <w:t xml:space="preserve"> Ill. Reg. </w:t>
      </w:r>
      <w:r w:rsidR="009B4BB6">
        <w:t>18366</w:t>
      </w:r>
      <w:r w:rsidRPr="00D55B37">
        <w:t xml:space="preserve">, effective </w:t>
      </w:r>
      <w:r w:rsidR="009B4BB6">
        <w:t>October 18, 2011</w:t>
      </w:r>
      <w:r w:rsidRPr="00D55B37">
        <w:t>)</w:t>
      </w:r>
    </w:p>
    <w:sectPr w:rsidR="00D30D59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AEA" w:rsidRDefault="00405AEA">
      <w:r>
        <w:separator/>
      </w:r>
    </w:p>
  </w:endnote>
  <w:endnote w:type="continuationSeparator" w:id="0">
    <w:p w:rsidR="00405AEA" w:rsidRDefault="00405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AEA" w:rsidRDefault="00405AEA">
      <w:r>
        <w:separator/>
      </w:r>
    </w:p>
  </w:footnote>
  <w:footnote w:type="continuationSeparator" w:id="0">
    <w:p w:rsidR="00405AEA" w:rsidRDefault="00405A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362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3AF7"/>
    <w:rsid w:val="002C5D80"/>
    <w:rsid w:val="002C75E4"/>
    <w:rsid w:val="002C7A9C"/>
    <w:rsid w:val="002D3811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5AEA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3626"/>
    <w:rsid w:val="004D6EED"/>
    <w:rsid w:val="004D73D3"/>
    <w:rsid w:val="004E49DF"/>
    <w:rsid w:val="004E513F"/>
    <w:rsid w:val="004F077B"/>
    <w:rsid w:val="004F424C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0C0D"/>
    <w:rsid w:val="005D35F3"/>
    <w:rsid w:val="005E03A7"/>
    <w:rsid w:val="005E3D55"/>
    <w:rsid w:val="005F2891"/>
    <w:rsid w:val="00604BCE"/>
    <w:rsid w:val="006132CE"/>
    <w:rsid w:val="00620BBA"/>
    <w:rsid w:val="006225B0"/>
    <w:rsid w:val="006240B6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0C0E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3405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4BB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7A1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0D59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0D5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0D5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2012-06-22T01:35:00Z</dcterms:created>
  <dcterms:modified xsi:type="dcterms:W3CDTF">2012-06-22T01:35:00Z</dcterms:modified>
</cp:coreProperties>
</file>