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AFE6" w14:textId="77777777" w:rsidR="00EA2B08" w:rsidRPr="00C169B4" w:rsidRDefault="00EA2B08" w:rsidP="00EA2B08">
      <w:pPr>
        <w:widowControl w:val="0"/>
        <w:autoSpaceDE w:val="0"/>
        <w:autoSpaceDN w:val="0"/>
        <w:adjustRightInd w:val="0"/>
        <w:jc w:val="both"/>
        <w:rPr>
          <w:bCs/>
        </w:rPr>
      </w:pPr>
    </w:p>
    <w:p w14:paraId="7C189998" w14:textId="2CAD0F88" w:rsidR="00EA2B08" w:rsidRPr="00EA2B08" w:rsidRDefault="00EA2B08" w:rsidP="00EA2B08">
      <w:pPr>
        <w:widowControl w:val="0"/>
        <w:autoSpaceDE w:val="0"/>
        <w:autoSpaceDN w:val="0"/>
        <w:adjustRightInd w:val="0"/>
        <w:jc w:val="both"/>
        <w:rPr>
          <w:b/>
          <w:bCs/>
        </w:rPr>
      </w:pPr>
      <w:r w:rsidRPr="00EA2B08">
        <w:rPr>
          <w:b/>
          <w:bCs/>
        </w:rPr>
        <w:t>Section 2776.10  Summary and Purpose</w:t>
      </w:r>
    </w:p>
    <w:p w14:paraId="56C94857" w14:textId="77777777" w:rsidR="00EA2B08" w:rsidRPr="00C169B4" w:rsidRDefault="00EA2B08" w:rsidP="00EA2B08">
      <w:pPr>
        <w:widowControl w:val="0"/>
        <w:autoSpaceDE w:val="0"/>
        <w:autoSpaceDN w:val="0"/>
        <w:adjustRightInd w:val="0"/>
        <w:jc w:val="both"/>
        <w:rPr>
          <w:bCs/>
          <w:highlight w:val="yellow"/>
        </w:rPr>
      </w:pPr>
    </w:p>
    <w:p w14:paraId="02E90FA5" w14:textId="365485C7" w:rsidR="00EA2B08" w:rsidRPr="00EA2B08" w:rsidRDefault="00EA2B08" w:rsidP="00EA2B08">
      <w:pPr>
        <w:ind w:left="1440" w:hanging="720"/>
      </w:pPr>
      <w:r>
        <w:t>a)</w:t>
      </w:r>
      <w:r>
        <w:tab/>
      </w:r>
      <w:r w:rsidRPr="00EA2B08">
        <w:t xml:space="preserve">The Workforce Development through Charitable Loan Repayment Program was created for the purpose of facilitating student loan repayment assistance for qualified workers in the private sector.  It serves as an </w:t>
      </w:r>
      <w:r w:rsidRPr="0045161A">
        <w:rPr>
          <w:i/>
          <w:iCs/>
        </w:rPr>
        <w:t>incentive for qualified workers to work and live in eligible areas while also reducing the student debt burden of those workers.</w:t>
      </w:r>
      <w:r w:rsidRPr="00EA2B08">
        <w:t xml:space="preserve"> </w:t>
      </w:r>
      <w:r w:rsidR="003A06EA">
        <w:t>[110 ILCS 998/10-5]</w:t>
      </w:r>
    </w:p>
    <w:p w14:paraId="4209DED8" w14:textId="77777777" w:rsidR="00EA2B08" w:rsidRPr="00EA2B08" w:rsidRDefault="00EA2B08" w:rsidP="00C169B4"/>
    <w:p w14:paraId="0FB6DD44" w14:textId="01BA1B2C" w:rsidR="00EA2B08" w:rsidRPr="00EA2B08" w:rsidRDefault="00EA2B08" w:rsidP="00EA2B08">
      <w:pPr>
        <w:ind w:left="1440" w:hanging="720"/>
      </w:pPr>
      <w:r>
        <w:t>b)</w:t>
      </w:r>
      <w:r>
        <w:tab/>
      </w:r>
      <w:r w:rsidRPr="00EA2B08">
        <w:t xml:space="preserve">The Program shall be administered by qualified community foundations with the assistance of the Commission. </w:t>
      </w:r>
    </w:p>
    <w:p w14:paraId="7553272F" w14:textId="77777777" w:rsidR="00EA2B08" w:rsidRPr="00EA2B08" w:rsidRDefault="00EA2B08" w:rsidP="00C169B4"/>
    <w:p w14:paraId="121319BB" w14:textId="35FCE6C3" w:rsidR="00EA2B08" w:rsidRPr="00EA2B08" w:rsidRDefault="00EA2B08" w:rsidP="00EA2B08">
      <w:pPr>
        <w:ind w:left="1440" w:hanging="720"/>
      </w:pPr>
      <w:r>
        <w:t>c)</w:t>
      </w:r>
      <w:r>
        <w:tab/>
      </w:r>
      <w:r w:rsidRPr="00EA2B08">
        <w:t>This Part establishes rules that govern the Workforce Development through Charitable Loan Repayment Program.  Additional rules and definitions are contained in General Provisions, 23 Ill. Adm. Code 2700 and Limitation, Suspension and Termination (L,S&amp;T) Proceedings, 23 Ill. Adm. Code 2790.</w:t>
      </w:r>
    </w:p>
    <w:sectPr w:rsidR="00EA2B08" w:rsidRPr="00EA2B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EBFE" w14:textId="77777777" w:rsidR="007B0CF0" w:rsidRDefault="007B0CF0">
      <w:r>
        <w:separator/>
      </w:r>
    </w:p>
  </w:endnote>
  <w:endnote w:type="continuationSeparator" w:id="0">
    <w:p w14:paraId="48D7DFE4" w14:textId="77777777" w:rsidR="007B0CF0" w:rsidRDefault="007B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0F99" w14:textId="77777777" w:rsidR="007B0CF0" w:rsidRDefault="007B0CF0">
      <w:r>
        <w:separator/>
      </w:r>
    </w:p>
  </w:footnote>
  <w:footnote w:type="continuationSeparator" w:id="0">
    <w:p w14:paraId="6D941951" w14:textId="77777777" w:rsidR="007B0CF0" w:rsidRDefault="007B0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6385A"/>
    <w:multiLevelType w:val="hybridMultilevel"/>
    <w:tmpl w:val="A6CA0BD2"/>
    <w:lvl w:ilvl="0" w:tplc="F5845A46">
      <w:start w:val="1"/>
      <w:numFmt w:val="lowerLetter"/>
      <w:lvlText w:val="%1)"/>
      <w:lvlJc w:val="left"/>
      <w:pPr>
        <w:ind w:left="1560" w:hanging="720"/>
      </w:pPr>
      <w:rPr>
        <w:rFonts w:ascii="Times New Roman" w:eastAsia="Times New Roman" w:hAnsi="Times New Roman" w:cs="Times New Roman" w:hint="default"/>
        <w:i w:val="0"/>
        <w:iCs w:val="0"/>
        <w:spacing w:val="-25"/>
        <w:w w:val="100"/>
        <w:sz w:val="24"/>
        <w:szCs w:val="24"/>
        <w:lang w:val="en-US" w:eastAsia="en-US" w:bidi="en-US"/>
      </w:rPr>
    </w:lvl>
    <w:lvl w:ilvl="1" w:tplc="02ACEB40">
      <w:numFmt w:val="bullet"/>
      <w:lvlText w:val="•"/>
      <w:lvlJc w:val="left"/>
      <w:pPr>
        <w:ind w:left="2364" w:hanging="720"/>
      </w:pPr>
      <w:rPr>
        <w:rFonts w:hint="default"/>
        <w:lang w:val="en-US" w:eastAsia="en-US" w:bidi="en-US"/>
      </w:rPr>
    </w:lvl>
    <w:lvl w:ilvl="2" w:tplc="73867E80">
      <w:numFmt w:val="bullet"/>
      <w:lvlText w:val="•"/>
      <w:lvlJc w:val="left"/>
      <w:pPr>
        <w:ind w:left="3168" w:hanging="720"/>
      </w:pPr>
      <w:rPr>
        <w:rFonts w:hint="default"/>
        <w:lang w:val="en-US" w:eastAsia="en-US" w:bidi="en-US"/>
      </w:rPr>
    </w:lvl>
    <w:lvl w:ilvl="3" w:tplc="5A92F5DA">
      <w:numFmt w:val="bullet"/>
      <w:lvlText w:val="•"/>
      <w:lvlJc w:val="left"/>
      <w:pPr>
        <w:ind w:left="3972" w:hanging="720"/>
      </w:pPr>
      <w:rPr>
        <w:rFonts w:hint="default"/>
        <w:lang w:val="en-US" w:eastAsia="en-US" w:bidi="en-US"/>
      </w:rPr>
    </w:lvl>
    <w:lvl w:ilvl="4" w:tplc="5EA2D83C">
      <w:numFmt w:val="bullet"/>
      <w:lvlText w:val="•"/>
      <w:lvlJc w:val="left"/>
      <w:pPr>
        <w:ind w:left="4776" w:hanging="720"/>
      </w:pPr>
      <w:rPr>
        <w:rFonts w:hint="default"/>
        <w:lang w:val="en-US" w:eastAsia="en-US" w:bidi="en-US"/>
      </w:rPr>
    </w:lvl>
    <w:lvl w:ilvl="5" w:tplc="24A0994C">
      <w:numFmt w:val="bullet"/>
      <w:lvlText w:val="•"/>
      <w:lvlJc w:val="left"/>
      <w:pPr>
        <w:ind w:left="5580" w:hanging="720"/>
      </w:pPr>
      <w:rPr>
        <w:rFonts w:hint="default"/>
        <w:lang w:val="en-US" w:eastAsia="en-US" w:bidi="en-US"/>
      </w:rPr>
    </w:lvl>
    <w:lvl w:ilvl="6" w:tplc="7CE4929A">
      <w:numFmt w:val="bullet"/>
      <w:lvlText w:val="•"/>
      <w:lvlJc w:val="left"/>
      <w:pPr>
        <w:ind w:left="6384" w:hanging="720"/>
      </w:pPr>
      <w:rPr>
        <w:rFonts w:hint="default"/>
        <w:lang w:val="en-US" w:eastAsia="en-US" w:bidi="en-US"/>
      </w:rPr>
    </w:lvl>
    <w:lvl w:ilvl="7" w:tplc="BC02309E">
      <w:numFmt w:val="bullet"/>
      <w:lvlText w:val="•"/>
      <w:lvlJc w:val="left"/>
      <w:pPr>
        <w:ind w:left="7188" w:hanging="720"/>
      </w:pPr>
      <w:rPr>
        <w:rFonts w:hint="default"/>
        <w:lang w:val="en-US" w:eastAsia="en-US" w:bidi="en-US"/>
      </w:rPr>
    </w:lvl>
    <w:lvl w:ilvl="8" w:tplc="9DC890A0">
      <w:numFmt w:val="bullet"/>
      <w:lvlText w:val="•"/>
      <w:lvlJc w:val="left"/>
      <w:pPr>
        <w:ind w:left="7992"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6EA"/>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61A"/>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CF0"/>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9B4"/>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2B08"/>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839EC"/>
  <w15:chartTrackingRefBased/>
  <w15:docId w15:val="{20FEE970-B821-4936-9C69-9D7A463E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Words>
  <Characters>690</Characters>
  <Application>Microsoft Office Word</Application>
  <DocSecurity>0</DocSecurity>
  <Lines>5</Lines>
  <Paragraphs>1</Paragraphs>
  <ScaleCrop>false</ScaleCrop>
  <Company>Illinois General Assembly</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2025-10-06T16:44:00Z</dcterms:created>
  <dcterms:modified xsi:type="dcterms:W3CDTF">2026-07-10T15:46:00Z</dcterms:modified>
</cp:coreProperties>
</file>