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AA" w:rsidRDefault="00C921AA" w:rsidP="00FF3048">
      <w:pPr>
        <w:widowControl w:val="0"/>
        <w:autoSpaceDE w:val="0"/>
        <w:autoSpaceDN w:val="0"/>
        <w:adjustRightInd w:val="0"/>
      </w:pPr>
    </w:p>
    <w:p w:rsidR="00FF3048" w:rsidRPr="00A863A3" w:rsidRDefault="00FF3048" w:rsidP="00A863A3">
      <w:pPr>
        <w:widowControl w:val="0"/>
        <w:tabs>
          <w:tab w:val="left" w:pos="4218"/>
        </w:tabs>
        <w:autoSpaceDE w:val="0"/>
        <w:autoSpaceDN w:val="0"/>
        <w:adjustRightInd w:val="0"/>
        <w:rPr>
          <w:b/>
        </w:rPr>
      </w:pPr>
      <w:r>
        <w:rPr>
          <w:b/>
          <w:bCs/>
        </w:rPr>
        <w:t>Section 1400.</w:t>
      </w:r>
      <w:r w:rsidRPr="00A863A3">
        <w:rPr>
          <w:b/>
          <w:bCs/>
        </w:rPr>
        <w:t>130  Examinations</w:t>
      </w:r>
      <w:r w:rsidR="00FE2352">
        <w:rPr>
          <w:b/>
          <w:bCs/>
        </w:rPr>
        <w:t xml:space="preserve"> − </w:t>
      </w:r>
      <w:r w:rsidRPr="00A863A3">
        <w:rPr>
          <w:b/>
          <w:bCs/>
        </w:rPr>
        <w:t>Scope</w:t>
      </w:r>
      <w:r w:rsidRPr="00A863A3">
        <w:rPr>
          <w:b/>
        </w:rPr>
        <w:t xml:space="preserve"> </w:t>
      </w:r>
    </w:p>
    <w:p w:rsidR="00A863A3" w:rsidRDefault="00A863A3" w:rsidP="00A863A3">
      <w:pPr>
        <w:widowControl w:val="0"/>
        <w:tabs>
          <w:tab w:val="left" w:pos="4218"/>
        </w:tabs>
        <w:autoSpaceDE w:val="0"/>
        <w:autoSpaceDN w:val="0"/>
        <w:adjustRightInd w:val="0"/>
      </w:pPr>
    </w:p>
    <w:p w:rsidR="00FF3048" w:rsidRDefault="00362122" w:rsidP="00362122">
      <w:r w:rsidRPr="00213EC5">
        <w:t xml:space="preserve">The examination shall test the knowledge and skills required for performance as an entry-level </w:t>
      </w:r>
      <w:r w:rsidR="00B4170F">
        <w:t>Certified Public Accountant a</w:t>
      </w:r>
      <w:r w:rsidR="0064080D">
        <w:t>s</w:t>
      </w:r>
      <w:r w:rsidR="00B4170F">
        <w:t xml:space="preserve"> determined by</w:t>
      </w:r>
      <w:r w:rsidRPr="00213EC5">
        <w:t xml:space="preserve"> the Board</w:t>
      </w:r>
      <w:r w:rsidR="00B4170F">
        <w:t>, which may delegate this function to AICPA or other entity or vendor as selected by the Board.</w:t>
      </w:r>
    </w:p>
    <w:p w:rsidR="00362122" w:rsidRDefault="00362122" w:rsidP="00362122"/>
    <w:p w:rsidR="008F7B09" w:rsidRPr="00D55B37" w:rsidRDefault="00B4170F">
      <w:pPr>
        <w:pStyle w:val="JCARSourceNote"/>
        <w:ind w:left="720"/>
      </w:pPr>
      <w:r>
        <w:t xml:space="preserve">(Source:  Amended at 40 Ill. Reg. </w:t>
      </w:r>
      <w:r w:rsidR="00EA4042">
        <w:t>9963</w:t>
      </w:r>
      <w:r>
        <w:t xml:space="preserve">, effective </w:t>
      </w:r>
      <w:bookmarkStart w:id="0" w:name="_GoBack"/>
      <w:r w:rsidR="00EA4042">
        <w:t>July 7, 2016</w:t>
      </w:r>
      <w:bookmarkEnd w:id="0"/>
      <w:r>
        <w:t>)</w:t>
      </w:r>
    </w:p>
    <w:sectPr w:rsidR="008F7B09" w:rsidRPr="00D55B37" w:rsidSect="00FF3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048"/>
    <w:rsid w:val="00011902"/>
    <w:rsid w:val="001B3680"/>
    <w:rsid w:val="00362122"/>
    <w:rsid w:val="005C3366"/>
    <w:rsid w:val="0064080D"/>
    <w:rsid w:val="008F7B09"/>
    <w:rsid w:val="009C287A"/>
    <w:rsid w:val="00A7759B"/>
    <w:rsid w:val="00A863A3"/>
    <w:rsid w:val="00B4170F"/>
    <w:rsid w:val="00BE39D5"/>
    <w:rsid w:val="00C921AA"/>
    <w:rsid w:val="00D465D9"/>
    <w:rsid w:val="00D47621"/>
    <w:rsid w:val="00E7165E"/>
    <w:rsid w:val="00EA4042"/>
    <w:rsid w:val="00FE2352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F4FFD6-BA1A-4C6D-A7D4-2CB27714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2016-06-09T16:46:00Z</dcterms:created>
  <dcterms:modified xsi:type="dcterms:W3CDTF">2016-07-21T15:25:00Z</dcterms:modified>
</cp:coreProperties>
</file>