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8D" w:rsidRDefault="0021458D" w:rsidP="0021458D">
      <w:pPr>
        <w:widowControl w:val="0"/>
        <w:autoSpaceDE w:val="0"/>
        <w:autoSpaceDN w:val="0"/>
        <w:adjustRightInd w:val="0"/>
      </w:pPr>
      <w:bookmarkStart w:id="0" w:name="_GoBack"/>
      <w:bookmarkEnd w:id="0"/>
    </w:p>
    <w:p w:rsidR="0021458D" w:rsidRDefault="0021458D" w:rsidP="0021458D">
      <w:pPr>
        <w:widowControl w:val="0"/>
        <w:autoSpaceDE w:val="0"/>
        <w:autoSpaceDN w:val="0"/>
        <w:adjustRightInd w:val="0"/>
      </w:pPr>
      <w:r>
        <w:rPr>
          <w:b/>
          <w:bCs/>
        </w:rPr>
        <w:t>Section 1038.20  Definitions</w:t>
      </w:r>
      <w:r>
        <w:t xml:space="preserve"> </w:t>
      </w:r>
    </w:p>
    <w:p w:rsidR="0021458D" w:rsidRDefault="0021458D" w:rsidP="0021458D">
      <w:pPr>
        <w:widowControl w:val="0"/>
        <w:autoSpaceDE w:val="0"/>
        <w:autoSpaceDN w:val="0"/>
        <w:adjustRightInd w:val="0"/>
      </w:pPr>
    </w:p>
    <w:p w:rsidR="0021458D" w:rsidRDefault="0021458D" w:rsidP="0021458D">
      <w:pPr>
        <w:widowControl w:val="0"/>
        <w:autoSpaceDE w:val="0"/>
        <w:autoSpaceDN w:val="0"/>
        <w:adjustRightInd w:val="0"/>
        <w:ind w:left="1440" w:hanging="720"/>
      </w:pPr>
      <w:r>
        <w:tab/>
        <w:t xml:space="preserve">"Applied research" means systematic study and investigation undertaken to discover the applications and uses of knowledge and principles in actual work or in solving problems.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"Award eligibility period" means the 12-month period ending March 31 of the grant period.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"Basic research" means systematic study and investigation undertaken to discover new knowledge and establish facts or principles.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"Board" means the Illinois Board of Higher Education.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"Expenditure period" means the two-year period beginning on the first day of the grant period.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"Grant funds" means dollars appropriated by the State of Illinois to be used in support of the State Matching Grant Program.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"Grant period" means the State of Illinois fiscal year for which grant funds are appropriated.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"Institution" means an Illinois public university or community college, or not-for-profit degree-granting independent college or university.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"Matching contribution" is the institution's resource commitment to a sponsored research project as required by the terms of the agreement between the institution and the project sponsor.  Matching contributions shall not include the contributed effort of project investigators and shall be limited to institutionally-provided direct costs separately budgeted and accounted for as the institution's contribution to the research project.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"Matching period" means the State of Illinois fiscal year two years prior to the grant period, or in the case of an institution where the institution fiscal year is not the same as the State fiscal year, "matching period" means the institution fiscal year which most closely overlaps the State fiscal year two years prior to the grant period.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"OMB Circular A-133 Audit Report" means an audit conducted according to the United States Office of Management and Budget Circular A-133.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"Sponsor" means an entity, other than the State of Illinois, the applicant institution, or any consortium in which the institution is a member, that provides primary financial support for research project activities.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ab/>
        <w:t xml:space="preserve">"Supported project" means a sponsored research project for which an award is formally committed to by a sponsor during the Award Eligibility Period, for which the receipt of sponsored research grant funding requires an institutional matching contribution, that meets the criteria set forth in Section 1038.30, and for which grant funds will be allocated to meet all or part of the matching contribution during the expenditure period.  Multi-year projects may be submitted for only one year at a time, but may be re-submitted annually during the life of the project if the project sponsor is required to make a re-determination each year that the institution is eligible for grant funding. </w:t>
      </w:r>
    </w:p>
    <w:p w:rsidR="0021458D" w:rsidRDefault="0021458D" w:rsidP="0021458D">
      <w:pPr>
        <w:widowControl w:val="0"/>
        <w:autoSpaceDE w:val="0"/>
        <w:autoSpaceDN w:val="0"/>
        <w:adjustRightInd w:val="0"/>
        <w:ind w:left="1440" w:hanging="720"/>
      </w:pPr>
    </w:p>
    <w:p w:rsidR="0021458D" w:rsidRDefault="0021458D" w:rsidP="0021458D">
      <w:pPr>
        <w:widowControl w:val="0"/>
        <w:autoSpaceDE w:val="0"/>
        <w:autoSpaceDN w:val="0"/>
        <w:adjustRightInd w:val="0"/>
        <w:ind w:left="1440" w:hanging="720"/>
      </w:pPr>
      <w:r>
        <w:t xml:space="preserve">(Source:  Amended at 24 Ill. Reg. 3364, effective February 14, 2000) </w:t>
      </w:r>
    </w:p>
    <w:sectPr w:rsidR="0021458D" w:rsidSect="002145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458D"/>
    <w:rsid w:val="0021458D"/>
    <w:rsid w:val="00544A08"/>
    <w:rsid w:val="005C3366"/>
    <w:rsid w:val="00DC6A38"/>
    <w:rsid w:val="00EB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