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B3" w:rsidRPr="00C04DB3" w:rsidRDefault="00C04DB3" w:rsidP="00C04DB3">
      <w:pPr>
        <w:rPr>
          <w:color w:val="000000"/>
          <w:sz w:val="24"/>
          <w:szCs w:val="24"/>
        </w:rPr>
      </w:pPr>
    </w:p>
    <w:p w:rsidR="00C04DB3" w:rsidRDefault="00C04DB3" w:rsidP="00C04DB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Section 268.40  Allocation of Funds</w:t>
      </w:r>
    </w:p>
    <w:p w:rsidR="00C04DB3" w:rsidRPr="00C04DB3" w:rsidRDefault="00C04DB3" w:rsidP="00C04DB3">
      <w:pPr>
        <w:rPr>
          <w:color w:val="000000"/>
          <w:sz w:val="24"/>
          <w:szCs w:val="24"/>
        </w:rPr>
      </w:pPr>
    </w:p>
    <w:p w:rsidR="000174EB" w:rsidRPr="00093935" w:rsidRDefault="00C04DB3" w:rsidP="00093935">
      <w:r w:rsidRPr="00594160">
        <w:rPr>
          <w:bCs/>
          <w:color w:val="000000"/>
          <w:sz w:val="24"/>
          <w:szCs w:val="24"/>
        </w:rPr>
        <w:t>Eligible</w:t>
      </w:r>
      <w:r>
        <w:rPr>
          <w:bCs/>
          <w:color w:val="000000"/>
          <w:sz w:val="24"/>
          <w:szCs w:val="24"/>
        </w:rPr>
        <w:t xml:space="preserve"> </w:t>
      </w:r>
      <w:r w:rsidRPr="00594160">
        <w:rPr>
          <w:bCs/>
          <w:color w:val="000000"/>
          <w:sz w:val="24"/>
          <w:szCs w:val="24"/>
        </w:rPr>
        <w:t>applicants will receive a base grant of $2,500 per qualifying school and</w:t>
      </w:r>
      <w:r>
        <w:rPr>
          <w:bCs/>
          <w:color w:val="000000"/>
          <w:sz w:val="24"/>
          <w:szCs w:val="24"/>
        </w:rPr>
        <w:t>, contingent upon the amount of funding available for the Program and the total number of students served by the eligible applicant,</w:t>
      </w:r>
      <w:r w:rsidRPr="00594160">
        <w:rPr>
          <w:bCs/>
          <w:color w:val="000000"/>
          <w:sz w:val="24"/>
          <w:szCs w:val="24"/>
        </w:rPr>
        <w:t xml:space="preserve"> an additional amount per low-income pupil.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C5" w:rsidRDefault="00F561C5">
      <w:r>
        <w:separator/>
      </w:r>
    </w:p>
  </w:endnote>
  <w:endnote w:type="continuationSeparator" w:id="0">
    <w:p w:rsidR="00F561C5" w:rsidRDefault="00F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C5" w:rsidRDefault="00F561C5">
      <w:r>
        <w:separator/>
      </w:r>
    </w:p>
  </w:footnote>
  <w:footnote w:type="continuationSeparator" w:id="0">
    <w:p w:rsidR="00F561C5" w:rsidRDefault="00F5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DB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1C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C2375-0232-443D-8711-B0AE0700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DB3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2021-08-31T21:17:00Z</dcterms:created>
  <dcterms:modified xsi:type="dcterms:W3CDTF">2021-09-01T14:10:00Z</dcterms:modified>
</cp:coreProperties>
</file>