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D3" w:rsidRDefault="00BB64D3" w:rsidP="00BB64D3">
      <w:pPr>
        <w:widowControl w:val="0"/>
        <w:autoSpaceDE w:val="0"/>
        <w:autoSpaceDN w:val="0"/>
        <w:adjustRightInd w:val="0"/>
      </w:pPr>
    </w:p>
    <w:p w:rsidR="00BB64D3" w:rsidRDefault="00BB64D3" w:rsidP="00BB64D3">
      <w:pPr>
        <w:widowControl w:val="0"/>
        <w:autoSpaceDE w:val="0"/>
        <w:autoSpaceDN w:val="0"/>
        <w:adjustRightInd w:val="0"/>
      </w:pPr>
      <w:r>
        <w:rPr>
          <w:b/>
          <w:bCs/>
        </w:rPr>
        <w:t>Section 120.90  Cost Proration Related to Pupil Transportation</w:t>
      </w:r>
      <w:r>
        <w:t xml:space="preserve"> </w:t>
      </w:r>
    </w:p>
    <w:p w:rsidR="00BB64D3" w:rsidRDefault="00BB64D3" w:rsidP="00BB64D3">
      <w:pPr>
        <w:widowControl w:val="0"/>
        <w:autoSpaceDE w:val="0"/>
        <w:autoSpaceDN w:val="0"/>
        <w:adjustRightInd w:val="0"/>
      </w:pPr>
    </w:p>
    <w:p w:rsidR="00BB64D3" w:rsidRDefault="00BB64D3" w:rsidP="00BB64D3">
      <w:pPr>
        <w:widowControl w:val="0"/>
        <w:autoSpaceDE w:val="0"/>
        <w:autoSpaceDN w:val="0"/>
        <w:adjustRightInd w:val="0"/>
        <w:ind w:left="1440" w:hanging="720"/>
      </w:pPr>
      <w:r>
        <w:t>a)</w:t>
      </w:r>
      <w:r>
        <w:tab/>
        <w:t>When costs or depreciation allowances are to be prorated among pupil transportation services and other nontransportation related activities, the cate</w:t>
      </w:r>
      <w:r w:rsidR="00E5452E">
        <w:t xml:space="preserve">gories used shall constitute: </w:t>
      </w:r>
    </w:p>
    <w:p w:rsidR="0093003B" w:rsidRDefault="0093003B" w:rsidP="00D921EF"/>
    <w:p w:rsidR="00BB64D3" w:rsidRDefault="00BB64D3" w:rsidP="00BB64D3">
      <w:pPr>
        <w:widowControl w:val="0"/>
        <w:autoSpaceDE w:val="0"/>
        <w:autoSpaceDN w:val="0"/>
        <w:adjustRightInd w:val="0"/>
        <w:ind w:left="2160" w:hanging="720"/>
      </w:pPr>
      <w:r>
        <w:t>1)</w:t>
      </w:r>
      <w:r>
        <w:tab/>
        <w:t xml:space="preserve">Regular pupil transportation services; </w:t>
      </w:r>
    </w:p>
    <w:p w:rsidR="0093003B" w:rsidRDefault="0093003B" w:rsidP="00D921EF"/>
    <w:p w:rsidR="00BB64D3" w:rsidRDefault="00BB64D3" w:rsidP="00BB64D3">
      <w:pPr>
        <w:widowControl w:val="0"/>
        <w:autoSpaceDE w:val="0"/>
        <w:autoSpaceDN w:val="0"/>
        <w:adjustRightInd w:val="0"/>
        <w:ind w:left="2160" w:hanging="720"/>
      </w:pPr>
      <w:r>
        <w:t>2)</w:t>
      </w:r>
      <w:r>
        <w:tab/>
        <w:t xml:space="preserve">Vocational pupil transportation services; </w:t>
      </w:r>
    </w:p>
    <w:p w:rsidR="0093003B" w:rsidRDefault="0093003B" w:rsidP="00D921EF"/>
    <w:p w:rsidR="00BB64D3" w:rsidRDefault="00BB64D3" w:rsidP="00BB64D3">
      <w:pPr>
        <w:widowControl w:val="0"/>
        <w:autoSpaceDE w:val="0"/>
        <w:autoSpaceDN w:val="0"/>
        <w:adjustRightInd w:val="0"/>
        <w:ind w:left="2160" w:hanging="720"/>
      </w:pPr>
      <w:r>
        <w:t>3)</w:t>
      </w:r>
      <w:r>
        <w:tab/>
        <w:t xml:space="preserve">Special education pupil transportation services; </w:t>
      </w:r>
    </w:p>
    <w:p w:rsidR="0093003B" w:rsidRDefault="0093003B" w:rsidP="00D921EF"/>
    <w:p w:rsidR="00BB64D3" w:rsidRDefault="00BB64D3" w:rsidP="00BB64D3">
      <w:pPr>
        <w:widowControl w:val="0"/>
        <w:autoSpaceDE w:val="0"/>
        <w:autoSpaceDN w:val="0"/>
        <w:adjustRightInd w:val="0"/>
        <w:ind w:left="2160" w:hanging="720"/>
      </w:pPr>
      <w:r>
        <w:t>4)</w:t>
      </w:r>
      <w:r>
        <w:tab/>
        <w:t xml:space="preserve">Nonreimbursable pupil transportation services; and </w:t>
      </w:r>
    </w:p>
    <w:p w:rsidR="0093003B" w:rsidRDefault="0093003B" w:rsidP="00D921EF"/>
    <w:p w:rsidR="00BB64D3" w:rsidRDefault="00BB64D3" w:rsidP="00BB64D3">
      <w:pPr>
        <w:widowControl w:val="0"/>
        <w:autoSpaceDE w:val="0"/>
        <w:autoSpaceDN w:val="0"/>
        <w:adjustRightInd w:val="0"/>
        <w:ind w:left="2160" w:hanging="720"/>
      </w:pPr>
      <w:r>
        <w:t>5)</w:t>
      </w:r>
      <w:r>
        <w:tab/>
        <w:t xml:space="preserve">Nontransportation related activities. </w:t>
      </w:r>
    </w:p>
    <w:p w:rsidR="0093003B" w:rsidRDefault="0093003B" w:rsidP="00D921EF"/>
    <w:p w:rsidR="00BB64D3" w:rsidRDefault="00BB64D3" w:rsidP="00BB64D3">
      <w:pPr>
        <w:widowControl w:val="0"/>
        <w:autoSpaceDE w:val="0"/>
        <w:autoSpaceDN w:val="0"/>
        <w:adjustRightInd w:val="0"/>
        <w:ind w:left="1440" w:hanging="720"/>
      </w:pPr>
      <w:r>
        <w:t>b)</w:t>
      </w:r>
      <w:r>
        <w:tab/>
        <w:t xml:space="preserve">If an employee performs multiple job duties (e.g., district/cooperatives employing a part-time transportation supervisor/director) and at least one job duty is reimbursable under pupil transportation, the salary and district paid employee benefits for such employee shall be prorated to each type of job duty based on the ratio of the number of hours worked in each job to the total hours worked. </w:t>
      </w:r>
    </w:p>
    <w:p w:rsidR="0093003B" w:rsidRDefault="0093003B" w:rsidP="00D921EF"/>
    <w:p w:rsidR="00BB64D3" w:rsidRDefault="00BB64D3" w:rsidP="00BB64D3">
      <w:pPr>
        <w:widowControl w:val="0"/>
        <w:autoSpaceDE w:val="0"/>
        <w:autoSpaceDN w:val="0"/>
        <w:adjustRightInd w:val="0"/>
        <w:ind w:left="1440" w:hanging="720"/>
      </w:pPr>
      <w:r>
        <w:t>c)</w:t>
      </w:r>
      <w:r>
        <w:tab/>
        <w:t xml:space="preserve">The formula for computing the district superintendent and/or joint agreement director expenses as permitted in Section 120.50(a)(2)(E) or 120.50(a)(3) of this Part is listed in this subsection (c). </w:t>
      </w:r>
    </w:p>
    <w:p w:rsidR="0093003B" w:rsidRDefault="0093003B" w:rsidP="00D921EF"/>
    <w:p w:rsidR="00BB64D3" w:rsidRDefault="00BB64D3" w:rsidP="00BB64D3">
      <w:pPr>
        <w:widowControl w:val="0"/>
        <w:autoSpaceDE w:val="0"/>
        <w:autoSpaceDN w:val="0"/>
        <w:adjustRightInd w:val="0"/>
        <w:ind w:left="2160" w:hanging="720"/>
      </w:pPr>
      <w:r>
        <w:t>1)</w:t>
      </w:r>
      <w:r>
        <w:tab/>
        <w:t xml:space="preserve">The district superintendent allowable expenditures shall be prorated based on the ratio of the total transportation fund expenditures to the district's total expenditures of all funds.  The district's expenditures are to be calculated in the Illinois Local Education Agency Annual Financial Report pursuant to 23 Ill. Adm. Code </w:t>
      </w:r>
      <w:r w:rsidR="00AF466D">
        <w:t>100 (Requirements for Accounting, Budgeting, Financial Reporting, and Auditing)</w:t>
      </w:r>
      <w:r>
        <w:t xml:space="preserve">. </w:t>
      </w:r>
    </w:p>
    <w:p w:rsidR="0093003B" w:rsidRDefault="0093003B" w:rsidP="00D921EF"/>
    <w:p w:rsidR="00BB64D3" w:rsidRDefault="00BB64D3" w:rsidP="00BB64D3">
      <w:pPr>
        <w:widowControl w:val="0"/>
        <w:autoSpaceDE w:val="0"/>
        <w:autoSpaceDN w:val="0"/>
        <w:adjustRightInd w:val="0"/>
        <w:ind w:left="2160" w:hanging="720"/>
      </w:pPr>
      <w:r>
        <w:t>2)</w:t>
      </w:r>
      <w:r>
        <w:tab/>
        <w:t>The joint agreement/cooperative director allowable expenditures shall be prorated based on the ratio of total expenditures/disbursement</w:t>
      </w:r>
      <w:r w:rsidR="006F0AB3">
        <w:t>s</w:t>
      </w:r>
      <w:r>
        <w:t xml:space="preserve"> and transfers for transportation to the total expenditures/disbursements and transfers of the joint agreement.  The joint agreement/cooperative total expenditures/disbursements and transfers are to be calculated in the Joint Agreement Annual Financial Report. </w:t>
      </w:r>
    </w:p>
    <w:p w:rsidR="0093003B" w:rsidRDefault="0093003B" w:rsidP="00D921EF"/>
    <w:p w:rsidR="00BB64D3" w:rsidRDefault="00BB64D3" w:rsidP="00BB64D3">
      <w:pPr>
        <w:widowControl w:val="0"/>
        <w:autoSpaceDE w:val="0"/>
        <w:autoSpaceDN w:val="0"/>
        <w:adjustRightInd w:val="0"/>
        <w:ind w:left="1440" w:hanging="720"/>
      </w:pPr>
      <w:r>
        <w:t>d)</w:t>
      </w:r>
      <w:r>
        <w:tab/>
        <w:t xml:space="preserve">District owned/operated transportation systems must prorate all expenses based on the ratios of miles traveled in each category to the total miles traveled in all categories operated by the district.  This method of proration includes Salaries and Employee Benefits, unless the district can document the number of hours worked per category to the total number of hours worked per person. </w:t>
      </w:r>
    </w:p>
    <w:p w:rsidR="0093003B" w:rsidRDefault="0093003B" w:rsidP="00D921EF"/>
    <w:p w:rsidR="00BB64D3" w:rsidRDefault="00BB64D3" w:rsidP="00BB64D3">
      <w:pPr>
        <w:widowControl w:val="0"/>
        <w:autoSpaceDE w:val="0"/>
        <w:autoSpaceDN w:val="0"/>
        <w:adjustRightInd w:val="0"/>
        <w:ind w:left="1440" w:hanging="720"/>
      </w:pPr>
      <w:r>
        <w:t>e)</w:t>
      </w:r>
      <w:r>
        <w:tab/>
        <w:t xml:space="preserve">Payments for all contractual transportation services must be prorated based on miles per contractor across </w:t>
      </w:r>
      <w:r w:rsidR="00091730">
        <w:t>all types of transportation provided (i.e., regular</w:t>
      </w:r>
      <w:r w:rsidR="002F047D">
        <w:t>,</w:t>
      </w:r>
      <w:r w:rsidR="00091730">
        <w:t xml:space="preserve"> vocational, special educ</w:t>
      </w:r>
      <w:r w:rsidR="00EC75A5">
        <w:t>ation, and/or non-reimbursable)</w:t>
      </w:r>
      <w:r>
        <w:t xml:space="preserve">, with the exception of the following: </w:t>
      </w:r>
    </w:p>
    <w:p w:rsidR="0093003B" w:rsidRDefault="0093003B" w:rsidP="00D921EF"/>
    <w:p w:rsidR="00BB64D3" w:rsidRDefault="00BB64D3" w:rsidP="00BB64D3">
      <w:pPr>
        <w:widowControl w:val="0"/>
        <w:autoSpaceDE w:val="0"/>
        <w:autoSpaceDN w:val="0"/>
        <w:adjustRightInd w:val="0"/>
        <w:ind w:left="2160" w:hanging="720"/>
      </w:pPr>
      <w:r>
        <w:t>1)</w:t>
      </w:r>
      <w:r>
        <w:tab/>
      </w:r>
      <w:r w:rsidR="00091730">
        <w:t>Payments to a contractor</w:t>
      </w:r>
      <w:r w:rsidR="00DF7729">
        <w:t xml:space="preserve"> that</w:t>
      </w:r>
      <w:r w:rsidR="00091730">
        <w:t xml:space="preserve"> </w:t>
      </w:r>
      <w:r>
        <w:t xml:space="preserve">provides only one type of transportation service; </w:t>
      </w:r>
    </w:p>
    <w:p w:rsidR="0093003B" w:rsidRDefault="0093003B" w:rsidP="00D921EF"/>
    <w:p w:rsidR="00091730" w:rsidRDefault="00BB64D3" w:rsidP="00BB64D3">
      <w:pPr>
        <w:widowControl w:val="0"/>
        <w:autoSpaceDE w:val="0"/>
        <w:autoSpaceDN w:val="0"/>
        <w:adjustRightInd w:val="0"/>
        <w:ind w:left="2160" w:hanging="720"/>
      </w:pPr>
      <w:r>
        <w:t>2)</w:t>
      </w:r>
      <w:r>
        <w:tab/>
      </w:r>
      <w:r w:rsidR="00091730">
        <w:t>Payments by a district to a contractor that provides multiple types of transportation service, a contract for each of which was separately executed on or after July 1, 2004, based on the lowest bid among at least two bids tendered, as reflected in the district's records on the procurement of these services;</w:t>
      </w:r>
    </w:p>
    <w:p w:rsidR="00091730" w:rsidRDefault="00091730" w:rsidP="00D921EF"/>
    <w:p w:rsidR="00BB64D3" w:rsidRDefault="00091730" w:rsidP="00091730">
      <w:pPr>
        <w:widowControl w:val="0"/>
        <w:autoSpaceDE w:val="0"/>
        <w:autoSpaceDN w:val="0"/>
        <w:adjustRightInd w:val="0"/>
        <w:ind w:left="2160" w:hanging="735"/>
      </w:pPr>
      <w:r>
        <w:t>3)</w:t>
      </w:r>
      <w:r>
        <w:tab/>
      </w:r>
      <w:r w:rsidR="00BB64D3">
        <w:t xml:space="preserve">Payments to a contractor by a district for costs that are part of a contractual agreement between a cooperative or joint agreement and the contractor; and </w:t>
      </w:r>
    </w:p>
    <w:p w:rsidR="0093003B" w:rsidRDefault="0093003B" w:rsidP="00D921EF"/>
    <w:p w:rsidR="00BB64D3" w:rsidRDefault="00091730" w:rsidP="00BB64D3">
      <w:pPr>
        <w:widowControl w:val="0"/>
        <w:autoSpaceDE w:val="0"/>
        <w:autoSpaceDN w:val="0"/>
        <w:adjustRightInd w:val="0"/>
        <w:ind w:left="2160" w:hanging="720"/>
      </w:pPr>
      <w:r>
        <w:t>4)</w:t>
      </w:r>
      <w:r w:rsidR="00BB64D3">
        <w:tab/>
      </w:r>
      <w:r>
        <w:t xml:space="preserve">Payments by one district to </w:t>
      </w:r>
      <w:r w:rsidR="00BB64D3">
        <w:t xml:space="preserve">another district for one type of transportation service. </w:t>
      </w:r>
    </w:p>
    <w:p w:rsidR="0093003B" w:rsidRDefault="0093003B" w:rsidP="00D921EF"/>
    <w:p w:rsidR="00BB64D3" w:rsidRDefault="00BB64D3" w:rsidP="00BB64D3">
      <w:pPr>
        <w:widowControl w:val="0"/>
        <w:autoSpaceDE w:val="0"/>
        <w:autoSpaceDN w:val="0"/>
        <w:adjustRightInd w:val="0"/>
        <w:ind w:left="1440" w:hanging="720"/>
      </w:pPr>
      <w:r>
        <w:t>f)</w:t>
      </w:r>
      <w:r>
        <w:tab/>
        <w:t xml:space="preserve">If a pupil transportation vehicle is used for more than one category of transportation service, the depreciation allowance shall be prorated based on the ratio of the number of miles traveled in each category of service to the total miles traveled in all categories. </w:t>
      </w:r>
    </w:p>
    <w:p w:rsidR="0093003B" w:rsidRDefault="0093003B" w:rsidP="00D921EF"/>
    <w:p w:rsidR="00BB64D3" w:rsidRDefault="00BB64D3" w:rsidP="00BB64D3">
      <w:pPr>
        <w:widowControl w:val="0"/>
        <w:autoSpaceDE w:val="0"/>
        <w:autoSpaceDN w:val="0"/>
        <w:adjustRightInd w:val="0"/>
        <w:ind w:left="1440" w:hanging="720"/>
      </w:pPr>
      <w:r>
        <w:t>g)</w:t>
      </w:r>
      <w:r>
        <w:tab/>
        <w:t>Expenditures charged to the Operations and Maintenance Fund and/or the Education Fund that are directly related to the Pupil Transportation Program Services may be claimed as direct cost reimbursement from the Transportation Program.  When the district or joint agreement cannot substantiate the portion of the cost applicable to the pupil transportation program, the expenditures shall be allocated according to the square footage of the bus garage divided by the total square footage of all</w:t>
      </w:r>
      <w:r w:rsidR="006F0AB3">
        <w:t xml:space="preserve"> </w:t>
      </w:r>
      <w:r>
        <w:t xml:space="preserve">the district owned buildings and that result multiplied by the total expenditures of each allowable cost.  The transportation portion of each allowable cost that is under $2,500 or which has a useful life less than one year is claimed under Section 120.50(a)(13). </w:t>
      </w:r>
    </w:p>
    <w:p w:rsidR="00091730" w:rsidRDefault="00091730" w:rsidP="00D921EF">
      <w:bookmarkStart w:id="0" w:name="_GoBack"/>
      <w:bookmarkEnd w:id="0"/>
    </w:p>
    <w:p w:rsidR="00AF466D" w:rsidRPr="00D55B37" w:rsidRDefault="00AF466D">
      <w:pPr>
        <w:pStyle w:val="JCARSourceNote"/>
        <w:ind w:left="720"/>
      </w:pPr>
      <w:r w:rsidRPr="00D55B37">
        <w:t xml:space="preserve">(Source:  </w:t>
      </w:r>
      <w:r>
        <w:t>Amended</w:t>
      </w:r>
      <w:r w:rsidRPr="00D55B37">
        <w:t xml:space="preserve"> at </w:t>
      </w:r>
      <w:r>
        <w:t>33 I</w:t>
      </w:r>
      <w:r w:rsidRPr="00D55B37">
        <w:t xml:space="preserve">ll. Reg. </w:t>
      </w:r>
      <w:r w:rsidR="00473482">
        <w:t>15848</w:t>
      </w:r>
      <w:r w:rsidRPr="00D55B37">
        <w:t xml:space="preserve">, effective </w:t>
      </w:r>
      <w:r w:rsidR="00473482">
        <w:t>November 2, 2009</w:t>
      </w:r>
      <w:r w:rsidRPr="00D55B37">
        <w:t>)</w:t>
      </w:r>
    </w:p>
    <w:sectPr w:rsidR="00AF466D" w:rsidRPr="00D55B37" w:rsidSect="00BB64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4D3"/>
    <w:rsid w:val="00091730"/>
    <w:rsid w:val="002F047D"/>
    <w:rsid w:val="00473482"/>
    <w:rsid w:val="005C3366"/>
    <w:rsid w:val="006F0AB3"/>
    <w:rsid w:val="00892C50"/>
    <w:rsid w:val="008C42A7"/>
    <w:rsid w:val="0093003B"/>
    <w:rsid w:val="00997309"/>
    <w:rsid w:val="00AF466D"/>
    <w:rsid w:val="00BB057A"/>
    <w:rsid w:val="00BB64D3"/>
    <w:rsid w:val="00C2673A"/>
    <w:rsid w:val="00CF07EE"/>
    <w:rsid w:val="00D921EF"/>
    <w:rsid w:val="00DF7729"/>
    <w:rsid w:val="00E5452E"/>
    <w:rsid w:val="00EC75A5"/>
    <w:rsid w:val="00F6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DBEC1B-F936-4080-B6BA-3EB04688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91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2012-06-22T00:33:00Z</dcterms:created>
  <dcterms:modified xsi:type="dcterms:W3CDTF">2015-06-29T16:49:00Z</dcterms:modified>
</cp:coreProperties>
</file>