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E7E" w:rsidRDefault="00A02E7E" w:rsidP="00A02E7E">
      <w:pPr>
        <w:rPr>
          <w:b/>
        </w:rPr>
      </w:pPr>
    </w:p>
    <w:p w:rsidR="00A02E7E" w:rsidRPr="00861576" w:rsidRDefault="00A02E7E" w:rsidP="00A02E7E">
      <w:pPr>
        <w:rPr>
          <w:b/>
        </w:rPr>
      </w:pPr>
      <w:r w:rsidRPr="00861576">
        <w:rPr>
          <w:b/>
        </w:rPr>
        <w:t>Section 75.10  Purpose and Applicability</w:t>
      </w:r>
    </w:p>
    <w:p w:rsidR="00A02E7E" w:rsidRPr="00861576" w:rsidRDefault="00A02E7E" w:rsidP="00A02E7E"/>
    <w:p w:rsidR="00A02E7E" w:rsidRDefault="00A02E7E" w:rsidP="00A02E7E">
      <w:r w:rsidRPr="00861576">
        <w:t xml:space="preserve">This </w:t>
      </w:r>
      <w:r w:rsidRPr="00103348">
        <w:t xml:space="preserve">Subpart </w:t>
      </w:r>
      <w:r w:rsidR="002825E2">
        <w:t>B</w:t>
      </w:r>
      <w:r w:rsidRPr="00861576">
        <w:t xml:space="preserve"> establishes the application procedure and criteria for </w:t>
      </w:r>
      <w:r>
        <w:t xml:space="preserve">the </w:t>
      </w:r>
      <w:r w:rsidRPr="00861576">
        <w:t xml:space="preserve">allocation of grant funds to eligible institutions of higher education under the agricultural science teacher education program established </w:t>
      </w:r>
      <w:r w:rsidRPr="00D84FDE">
        <w:t>pursuant to</w:t>
      </w:r>
      <w:r w:rsidRPr="00861576">
        <w:t xml:space="preserve"> Section 2-3.80a of the School Code [105 ILCS 5/2-3.80a].</w:t>
      </w:r>
    </w:p>
    <w:p w:rsidR="00A02E7E" w:rsidRDefault="00A02E7E" w:rsidP="00A02E7E"/>
    <w:p w:rsidR="00CF552A" w:rsidRPr="00A02E7E" w:rsidRDefault="005C4A6A" w:rsidP="00A02E7E">
      <w:pPr>
        <w:pStyle w:val="JCARSourceNote"/>
        <w:ind w:left="720"/>
      </w:pPr>
      <w:r>
        <w:t xml:space="preserve">(Source:  Amended at 45 Ill. Reg. </w:t>
      </w:r>
      <w:r w:rsidR="00905001">
        <w:t>16012</w:t>
      </w:r>
      <w:r>
        <w:t xml:space="preserve">, effective </w:t>
      </w:r>
      <w:bookmarkStart w:id="0" w:name="_GoBack"/>
      <w:r w:rsidR="00905001">
        <w:t>December 1, 2021</w:t>
      </w:r>
      <w:bookmarkEnd w:id="0"/>
      <w:r>
        <w:t>)</w:t>
      </w:r>
    </w:p>
    <w:sectPr w:rsidR="00CF552A" w:rsidRPr="00A02E7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7EB" w:rsidRDefault="00D957EB">
      <w:r>
        <w:separator/>
      </w:r>
    </w:p>
  </w:endnote>
  <w:endnote w:type="continuationSeparator" w:id="0">
    <w:p w:rsidR="00D957EB" w:rsidRDefault="00D9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7EB" w:rsidRDefault="00D957EB">
      <w:r>
        <w:separator/>
      </w:r>
    </w:p>
  </w:footnote>
  <w:footnote w:type="continuationSeparator" w:id="0">
    <w:p w:rsidR="00D957EB" w:rsidRDefault="00D95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7E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25E2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343F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6136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4A6A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70A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001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2E7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747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552A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57EB"/>
    <w:rsid w:val="00D97042"/>
    <w:rsid w:val="00D97549"/>
    <w:rsid w:val="00DA0ABE"/>
    <w:rsid w:val="00DA22A6"/>
    <w:rsid w:val="00DA3644"/>
    <w:rsid w:val="00DB295B"/>
    <w:rsid w:val="00DB2CC7"/>
    <w:rsid w:val="00DB57D5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3EBCE6-51FE-479C-99E9-A4D37458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E7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2021-11-19T20:44:00Z</dcterms:created>
  <dcterms:modified xsi:type="dcterms:W3CDTF">2021-12-17T14:13:00Z</dcterms:modified>
</cp:coreProperties>
</file>