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F9" w:rsidRDefault="00370CF9" w:rsidP="00370C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CF9" w:rsidRDefault="00370CF9" w:rsidP="00370C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25.775  Institution Test Score Reports</w:t>
      </w:r>
      <w:r>
        <w:t xml:space="preserve"> </w:t>
      </w:r>
    </w:p>
    <w:p w:rsidR="00370CF9" w:rsidRDefault="00370CF9" w:rsidP="00370CF9">
      <w:pPr>
        <w:widowControl w:val="0"/>
        <w:autoSpaceDE w:val="0"/>
        <w:autoSpaceDN w:val="0"/>
        <w:adjustRightInd w:val="0"/>
      </w:pPr>
    </w:p>
    <w:p w:rsidR="00370CF9" w:rsidRDefault="00370CF9" w:rsidP="00DF2C1D">
      <w:pPr>
        <w:widowControl w:val="0"/>
        <w:autoSpaceDE w:val="0"/>
        <w:autoSpaceDN w:val="0"/>
        <w:adjustRightInd w:val="0"/>
      </w:pPr>
      <w:r>
        <w:t xml:space="preserve">After each test administration, a report will be provided to each Illinois teacher preparation institution having one or more applicants taking the </w:t>
      </w:r>
      <w:r w:rsidR="006F7646">
        <w:t>tests</w:t>
      </w:r>
      <w:r>
        <w:t xml:space="preserve">.  This report will include aggregate information on pass/fail status, total scores, and subarea scores for all examinees </w:t>
      </w:r>
      <w:r w:rsidR="006521E6">
        <w:t>who requested that their scores be sent to</w:t>
      </w:r>
      <w:r>
        <w:t xml:space="preserve"> the institution, and for the </w:t>
      </w:r>
      <w:r w:rsidR="00DF2C1D">
        <w:t>State</w:t>
      </w:r>
      <w:r>
        <w:t xml:space="preserve"> as a whole for each test</w:t>
      </w:r>
      <w:r w:rsidR="00DF2C1D">
        <w:t>.</w:t>
      </w:r>
    </w:p>
    <w:p w:rsidR="00370CF9" w:rsidRDefault="00370CF9" w:rsidP="006521E6">
      <w:pPr>
        <w:widowControl w:val="0"/>
        <w:autoSpaceDE w:val="0"/>
        <w:autoSpaceDN w:val="0"/>
        <w:adjustRightInd w:val="0"/>
        <w:ind w:left="63" w:hanging="18"/>
      </w:pPr>
    </w:p>
    <w:p w:rsidR="006521E6" w:rsidRDefault="006521E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1439E5">
        <w:t>15831</w:t>
      </w:r>
      <w:r w:rsidRPr="00D55B37">
        <w:t xml:space="preserve">, effective </w:t>
      </w:r>
      <w:r w:rsidR="001439E5">
        <w:t>October 3, 2005</w:t>
      </w:r>
      <w:r w:rsidRPr="00D55B37">
        <w:t>)</w:t>
      </w:r>
    </w:p>
    <w:sectPr w:rsidR="006521E6" w:rsidSect="00370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CF9"/>
    <w:rsid w:val="001439E5"/>
    <w:rsid w:val="00340932"/>
    <w:rsid w:val="00370CF9"/>
    <w:rsid w:val="005C3366"/>
    <w:rsid w:val="006521E6"/>
    <w:rsid w:val="006E43D4"/>
    <w:rsid w:val="006F7646"/>
    <w:rsid w:val="007237E7"/>
    <w:rsid w:val="00892859"/>
    <w:rsid w:val="00DF2C1D"/>
    <w:rsid w:val="00E041B7"/>
    <w:rsid w:val="00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2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