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377" w:rsidRDefault="00D97377" w:rsidP="0007329B"/>
    <w:p w:rsidR="0007329B" w:rsidRPr="00D97377" w:rsidRDefault="0007329B" w:rsidP="0007329B">
      <w:pPr>
        <w:rPr>
          <w:b/>
        </w:rPr>
      </w:pPr>
      <w:r w:rsidRPr="00D97377">
        <w:rPr>
          <w:b/>
        </w:rPr>
        <w:t>Section 1231.80  Review Board</w:t>
      </w:r>
    </w:p>
    <w:p w:rsidR="0007329B" w:rsidRPr="0007329B" w:rsidRDefault="0007329B" w:rsidP="0007329B">
      <w:pPr>
        <w:rPr>
          <w:rFonts w:eastAsiaTheme="minorHAnsi"/>
        </w:rPr>
      </w:pPr>
    </w:p>
    <w:p w:rsidR="0007329B" w:rsidRPr="0007329B" w:rsidRDefault="0007329B" w:rsidP="00D97377">
      <w:pPr>
        <w:ind w:left="1440" w:hanging="720"/>
        <w:rPr>
          <w:rFonts w:eastAsiaTheme="minorHAnsi"/>
        </w:rPr>
      </w:pPr>
      <w:r w:rsidRPr="0007329B">
        <w:rPr>
          <w:rFonts w:eastAsiaTheme="minorHAnsi"/>
        </w:rPr>
        <w:t>a)</w:t>
      </w:r>
      <w:r w:rsidRPr="0007329B">
        <w:rPr>
          <w:rFonts w:eastAsiaTheme="minorHAnsi"/>
        </w:rPr>
        <w:tab/>
        <w:t xml:space="preserve">The Concealed Carry Licensing Review Board is part of the criminal justice </w:t>
      </w:r>
      <w:r w:rsidR="0085782E">
        <w:rPr>
          <w:rFonts w:eastAsiaTheme="minorHAnsi"/>
        </w:rPr>
        <w:t>process</w:t>
      </w:r>
      <w:r w:rsidRPr="0007329B">
        <w:rPr>
          <w:rFonts w:eastAsiaTheme="minorHAnsi"/>
        </w:rPr>
        <w:t xml:space="preserve"> responsible for reviewing a</w:t>
      </w:r>
      <w:r w:rsidR="005A22D8">
        <w:rPr>
          <w:rFonts w:eastAsiaTheme="minorHAnsi"/>
        </w:rPr>
        <w:t>n</w:t>
      </w:r>
      <w:r w:rsidRPr="0007329B">
        <w:rPr>
          <w:rFonts w:eastAsiaTheme="minorHAnsi"/>
        </w:rPr>
        <w:t xml:space="preserve"> FCCL applicant</w:t>
      </w:r>
      <w:r w:rsidR="005A22D8">
        <w:rPr>
          <w:rFonts w:eastAsiaTheme="minorHAnsi"/>
        </w:rPr>
        <w:t>'</w:t>
      </w:r>
      <w:r w:rsidRPr="0007329B">
        <w:rPr>
          <w:rFonts w:eastAsiaTheme="minorHAnsi"/>
        </w:rPr>
        <w:t xml:space="preserve">s criminal history record and eligibility. </w:t>
      </w:r>
    </w:p>
    <w:p w:rsidR="0007329B" w:rsidRPr="0007329B" w:rsidRDefault="0007329B" w:rsidP="00D97377">
      <w:pPr>
        <w:ind w:left="720"/>
        <w:rPr>
          <w:rFonts w:eastAsiaTheme="minorHAnsi"/>
        </w:rPr>
      </w:pPr>
    </w:p>
    <w:p w:rsidR="0007329B" w:rsidRPr="0007329B" w:rsidRDefault="0007329B" w:rsidP="00D97377">
      <w:pPr>
        <w:ind w:left="1440" w:hanging="720"/>
        <w:rPr>
          <w:rFonts w:eastAsiaTheme="minorHAnsi"/>
        </w:rPr>
      </w:pPr>
      <w:r w:rsidRPr="0007329B">
        <w:rPr>
          <w:rFonts w:eastAsiaTheme="minorHAnsi"/>
        </w:rPr>
        <w:t>b)</w:t>
      </w:r>
      <w:r w:rsidRPr="0007329B">
        <w:rPr>
          <w:rFonts w:eastAsiaTheme="minorHAnsi"/>
        </w:rPr>
        <w:tab/>
      </w:r>
      <w:r w:rsidR="000211A3">
        <w:rPr>
          <w:rFonts w:eastAsiaTheme="minorHAnsi"/>
        </w:rPr>
        <w:t>Applicants disqualified pursuant to Section 25 of the Act shall not be referred to the Concealed Carry Licensing Review Board.</w:t>
      </w:r>
    </w:p>
    <w:p w:rsidR="0007329B" w:rsidRDefault="0007329B" w:rsidP="00D97377">
      <w:pPr>
        <w:ind w:left="720"/>
        <w:rPr>
          <w:rFonts w:eastAsiaTheme="minorHAnsi"/>
        </w:rPr>
      </w:pPr>
    </w:p>
    <w:p w:rsidR="000211A3" w:rsidRDefault="000211A3" w:rsidP="000211A3">
      <w:pPr>
        <w:ind w:left="1440" w:hanging="720"/>
        <w:rPr>
          <w:rFonts w:eastAsiaTheme="minorHAnsi"/>
        </w:rPr>
      </w:pPr>
      <w:r>
        <w:rPr>
          <w:rFonts w:eastAsiaTheme="minorHAnsi"/>
        </w:rPr>
        <w:t>c)</w:t>
      </w:r>
      <w:r>
        <w:rPr>
          <w:rFonts w:eastAsiaTheme="minorHAnsi"/>
        </w:rPr>
        <w:tab/>
        <w:t xml:space="preserve">If the applicant is subject to review pursuant to Section 20 of the Act, the Department will make the results of the applicant's </w:t>
      </w:r>
      <w:r w:rsidR="00535C9A">
        <w:rPr>
          <w:rFonts w:eastAsiaTheme="minorHAnsi"/>
        </w:rPr>
        <w:t>S</w:t>
      </w:r>
      <w:r>
        <w:rPr>
          <w:rFonts w:eastAsiaTheme="minorHAnsi"/>
        </w:rPr>
        <w:t>tate criminal history background check and federal and out-of-state fingerprint-based criminal history background check, as well as any local law enforcement objections</w:t>
      </w:r>
      <w:r w:rsidR="00535C9A">
        <w:rPr>
          <w:rFonts w:eastAsiaTheme="minorHAnsi"/>
        </w:rPr>
        <w:t>,</w:t>
      </w:r>
      <w:r>
        <w:rPr>
          <w:rFonts w:eastAsiaTheme="minorHAnsi"/>
        </w:rPr>
        <w:t xml:space="preserve"> available to the Concealed Carry Licensing Review Board.</w:t>
      </w:r>
    </w:p>
    <w:p w:rsidR="000211A3" w:rsidRPr="0007329B" w:rsidRDefault="000211A3" w:rsidP="00D97377">
      <w:pPr>
        <w:ind w:left="720"/>
        <w:rPr>
          <w:rFonts w:eastAsiaTheme="minorHAnsi"/>
        </w:rPr>
      </w:pPr>
    </w:p>
    <w:p w:rsidR="0007329B" w:rsidRPr="0007329B" w:rsidRDefault="000211A3" w:rsidP="00D97377">
      <w:pPr>
        <w:ind w:left="1440" w:hanging="720"/>
        <w:rPr>
          <w:rFonts w:eastAsiaTheme="minorHAnsi"/>
        </w:rPr>
      </w:pPr>
      <w:r>
        <w:rPr>
          <w:rFonts w:eastAsiaTheme="minorHAnsi"/>
        </w:rPr>
        <w:t>d</w:t>
      </w:r>
      <w:r w:rsidR="0007329B" w:rsidRPr="0007329B">
        <w:rPr>
          <w:rFonts w:eastAsiaTheme="minorHAnsi"/>
        </w:rPr>
        <w:t>)</w:t>
      </w:r>
      <w:r w:rsidR="0007329B" w:rsidRPr="0007329B">
        <w:rPr>
          <w:rFonts w:eastAsiaTheme="minorHAnsi"/>
        </w:rPr>
        <w:tab/>
        <w:t xml:space="preserve">The Concealed Carry Licensing Review Board shall provide the Department with </w:t>
      </w:r>
      <w:r w:rsidR="005A22D8">
        <w:rPr>
          <w:rFonts w:eastAsiaTheme="minorHAnsi"/>
        </w:rPr>
        <w:t>its</w:t>
      </w:r>
      <w:r w:rsidR="0007329B" w:rsidRPr="0007329B">
        <w:rPr>
          <w:rFonts w:eastAsiaTheme="minorHAnsi"/>
        </w:rPr>
        <w:t xml:space="preserve"> final decision on each applicant in an electronic report </w:t>
      </w:r>
      <w:bookmarkStart w:id="0" w:name="_GoBack"/>
      <w:bookmarkEnd w:id="0"/>
      <w:r w:rsidR="0007329B" w:rsidRPr="0007329B">
        <w:rPr>
          <w:rFonts w:eastAsiaTheme="minorHAnsi"/>
        </w:rPr>
        <w:t xml:space="preserve">authored by the Chairperson of the Board.  </w:t>
      </w:r>
    </w:p>
    <w:sectPr w:rsidR="0007329B" w:rsidRPr="0007329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29B" w:rsidRDefault="0007329B">
      <w: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9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11A3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329B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5C9A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2D8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5782E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377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7A4482-B56F-4A0E-B13B-B1668514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073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751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King, Melissa A.</cp:lastModifiedBy>
  <cp:revision>6</cp:revision>
  <dcterms:created xsi:type="dcterms:W3CDTF">2013-09-26T18:05:00Z</dcterms:created>
  <dcterms:modified xsi:type="dcterms:W3CDTF">2013-12-10T18:17:00Z</dcterms:modified>
</cp:coreProperties>
</file>