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D27" w:rsidRDefault="00221D27" w:rsidP="00221D27">
      <w:pPr>
        <w:widowControl w:val="0"/>
        <w:autoSpaceDE w:val="0"/>
        <w:autoSpaceDN w:val="0"/>
        <w:adjustRightInd w:val="0"/>
      </w:pPr>
      <w:bookmarkStart w:id="0" w:name="_GoBack"/>
      <w:bookmarkEnd w:id="0"/>
    </w:p>
    <w:p w:rsidR="00221D27" w:rsidRDefault="00221D27" w:rsidP="00221D27">
      <w:pPr>
        <w:widowControl w:val="0"/>
        <w:autoSpaceDE w:val="0"/>
        <w:autoSpaceDN w:val="0"/>
        <w:adjustRightInd w:val="0"/>
      </w:pPr>
      <w:r>
        <w:rPr>
          <w:b/>
          <w:bCs/>
        </w:rPr>
        <w:t>Section 3730.402  Modification of Order and Decision of Department</w:t>
      </w:r>
      <w:r>
        <w:t xml:space="preserve"> </w:t>
      </w:r>
    </w:p>
    <w:p w:rsidR="00221D27" w:rsidRDefault="00221D27" w:rsidP="00221D27">
      <w:pPr>
        <w:widowControl w:val="0"/>
        <w:autoSpaceDE w:val="0"/>
        <w:autoSpaceDN w:val="0"/>
        <w:adjustRightInd w:val="0"/>
      </w:pPr>
    </w:p>
    <w:p w:rsidR="00221D27" w:rsidRDefault="00221D27" w:rsidP="00221D27">
      <w:pPr>
        <w:widowControl w:val="0"/>
        <w:autoSpaceDE w:val="0"/>
        <w:autoSpaceDN w:val="0"/>
        <w:adjustRightInd w:val="0"/>
      </w:pPr>
      <w:r>
        <w:t xml:space="preserve">The Director at any time prior to the date on which he is required to file his answer in a judicial review proceeding may upon reasonable advance notice given to all parties by registered or certified mail, which notice shall not be less than ten days in advance of such date, modify or set aside in whole or in part the Order and Decision appealed from. </w:t>
      </w:r>
    </w:p>
    <w:sectPr w:rsidR="00221D27" w:rsidSect="00221D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1D27"/>
    <w:rsid w:val="001413B3"/>
    <w:rsid w:val="00221D27"/>
    <w:rsid w:val="005C3366"/>
    <w:rsid w:val="00610FC4"/>
    <w:rsid w:val="00A60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