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1C2A" w14:textId="77777777" w:rsidR="0074217E" w:rsidRDefault="0074217E" w:rsidP="00093935"/>
    <w:p w14:paraId="65E383F9" w14:textId="7CFC50B0" w:rsidR="000174EB" w:rsidRPr="0002528E" w:rsidRDefault="0074217E" w:rsidP="00093935">
      <w:r>
        <w:t xml:space="preserve">SOURCE:  Emergency rules adopted at 44 Ill. Reg. </w:t>
      </w:r>
      <w:r w:rsidR="00D55974">
        <w:t>8502</w:t>
      </w:r>
      <w:r>
        <w:t xml:space="preserve">, effective </w:t>
      </w:r>
      <w:r w:rsidR="008B3DB9">
        <w:t>May 8, 2020</w:t>
      </w:r>
      <w:r>
        <w:t>, for a maximum of 150 days</w:t>
      </w:r>
      <w:r w:rsidR="005B4E5F">
        <w:t>; a</w:t>
      </w:r>
      <w:r w:rsidR="00E70CC6">
        <w:t>dopt</w:t>
      </w:r>
      <w:r w:rsidR="005B4E5F">
        <w:t xml:space="preserve">ed at 44 Ill. Reg. </w:t>
      </w:r>
      <w:r w:rsidR="00D47E6B">
        <w:t>16767</w:t>
      </w:r>
      <w:r w:rsidR="005B4E5F">
        <w:t xml:space="preserve">, effective </w:t>
      </w:r>
      <w:r w:rsidR="00D47E6B">
        <w:t>September 29, 2020</w:t>
      </w:r>
      <w:r w:rsidR="00B410BC">
        <w:t>; amended at 4</w:t>
      </w:r>
      <w:r w:rsidR="00B1613D">
        <w:t>6</w:t>
      </w:r>
      <w:r w:rsidR="00B410BC">
        <w:t xml:space="preserve"> Ill. Reg. </w:t>
      </w:r>
      <w:r w:rsidR="00AA27BA">
        <w:t>17668</w:t>
      </w:r>
      <w:r w:rsidR="00B410BC">
        <w:t xml:space="preserve">, effective </w:t>
      </w:r>
      <w:r w:rsidR="00AA27BA">
        <w:t>October 18, 2022</w:t>
      </w:r>
      <w:r w:rsidR="00A35060" w:rsidRPr="009F5536">
        <w:t>; amended at 4</w:t>
      </w:r>
      <w:r w:rsidR="00DC6888">
        <w:t>9</w:t>
      </w:r>
      <w:r w:rsidR="00A35060" w:rsidRPr="009F5536">
        <w:t xml:space="preserve"> Ill. Reg. </w:t>
      </w:r>
      <w:r w:rsidR="00F81B9C">
        <w:t>7298</w:t>
      </w:r>
      <w:r w:rsidR="00A35060" w:rsidRPr="009F5536">
        <w:t xml:space="preserve">, effective </w:t>
      </w:r>
      <w:r w:rsidR="00F81B9C">
        <w:t>May 7, 2025</w:t>
      </w:r>
      <w:r>
        <w:t>.</w:t>
      </w:r>
    </w:p>
    <w:sectPr w:rsidR="000174EB" w:rsidRPr="000252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895D" w14:textId="77777777" w:rsidR="0002528E" w:rsidRDefault="0002528E">
      <w:r>
        <w:separator/>
      </w:r>
    </w:p>
  </w:endnote>
  <w:endnote w:type="continuationSeparator" w:id="0">
    <w:p w14:paraId="75D9B28D" w14:textId="77777777" w:rsidR="0002528E" w:rsidRDefault="0002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C617" w14:textId="77777777" w:rsidR="0002528E" w:rsidRDefault="0002528E">
      <w:r>
        <w:separator/>
      </w:r>
    </w:p>
  </w:footnote>
  <w:footnote w:type="continuationSeparator" w:id="0">
    <w:p w14:paraId="0A89E68D" w14:textId="77777777" w:rsidR="0002528E" w:rsidRDefault="0002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28E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E5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17E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DB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060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7BA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13D"/>
    <w:rsid w:val="00B17273"/>
    <w:rsid w:val="00B17D78"/>
    <w:rsid w:val="00B23B52"/>
    <w:rsid w:val="00B2411F"/>
    <w:rsid w:val="00B25B52"/>
    <w:rsid w:val="00B324A0"/>
    <w:rsid w:val="00B34F63"/>
    <w:rsid w:val="00B35D67"/>
    <w:rsid w:val="00B410BC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E6B"/>
    <w:rsid w:val="00D5597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888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CC6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B9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DF766"/>
  <w15:chartTrackingRefBased/>
  <w15:docId w15:val="{9043B7E0-EF32-4633-B052-D4ACD7AB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13</cp:revision>
  <dcterms:created xsi:type="dcterms:W3CDTF">2020-02-11T15:49:00Z</dcterms:created>
  <dcterms:modified xsi:type="dcterms:W3CDTF">2025-05-23T12:42:00Z</dcterms:modified>
</cp:coreProperties>
</file>