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69" w:rsidRDefault="00C45B69" w:rsidP="00C45B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B69" w:rsidRDefault="00C45B69" w:rsidP="00C45B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546.140  Authorized Activities</w:t>
      </w:r>
      <w:r>
        <w:t xml:space="preserve"> </w:t>
      </w:r>
    </w:p>
    <w:p w:rsidR="00C45B69" w:rsidRDefault="00C45B69" w:rsidP="00C45B69">
      <w:pPr>
        <w:widowControl w:val="0"/>
        <w:autoSpaceDE w:val="0"/>
        <w:autoSpaceDN w:val="0"/>
        <w:adjustRightInd w:val="0"/>
      </w:pPr>
    </w:p>
    <w:p w:rsidR="00C45B69" w:rsidRDefault="00C45B69" w:rsidP="00C45B69">
      <w:pPr>
        <w:widowControl w:val="0"/>
        <w:autoSpaceDE w:val="0"/>
        <w:autoSpaceDN w:val="0"/>
        <w:adjustRightInd w:val="0"/>
      </w:pPr>
      <w:r>
        <w:t xml:space="preserve">In general, authorized activities </w:t>
      </w:r>
      <w:r>
        <w:rPr>
          <w:i/>
          <w:iCs/>
        </w:rPr>
        <w:t>shall include, but not be limited to, volunteer recruitment and management,</w:t>
      </w:r>
      <w:r>
        <w:t xml:space="preserve"> </w:t>
      </w:r>
      <w:r>
        <w:rPr>
          <w:i/>
          <w:iCs/>
        </w:rPr>
        <w:t>training and instruction,</w:t>
      </w:r>
      <w:r>
        <w:t xml:space="preserve"> </w:t>
      </w:r>
      <w:r>
        <w:rPr>
          <w:i/>
          <w:iCs/>
        </w:rPr>
        <w:t>infrastructure, and related goods and services for</w:t>
      </w:r>
      <w:r>
        <w:t xml:space="preserve"> </w:t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Community Technology</w:t>
      </w:r>
      <w:r>
        <w:t xml:space="preserve"> </w:t>
      </w:r>
      <w:r>
        <w:rPr>
          <w:i/>
          <w:iCs/>
        </w:rPr>
        <w:t>Center</w:t>
      </w:r>
      <w:r>
        <w:t xml:space="preserve"> </w:t>
      </w:r>
      <w:r>
        <w:rPr>
          <w:i/>
          <w:iCs/>
        </w:rPr>
        <w:t>Grant Program</w:t>
      </w:r>
      <w:r>
        <w:t xml:space="preserve"> [30 ILCS 780/5-30(a)]. Grant recipients typically provide a variety of services and programs, such as: </w:t>
      </w:r>
    </w:p>
    <w:p w:rsidR="001657F2" w:rsidRDefault="001657F2" w:rsidP="00C45B69">
      <w:pPr>
        <w:widowControl w:val="0"/>
        <w:autoSpaceDE w:val="0"/>
        <w:autoSpaceDN w:val="0"/>
        <w:adjustRightInd w:val="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to familiarize youth and adults with basic skills needed to access and utilize computers, common computer applications programs (e.g., word processing) and the Internet;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vocational skills training relating to information technology occupations;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access to career related information, employment opportunities, and related search capabilities available through the Internet;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computerized instruction in: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216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basic literacy skill;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216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GED preparation; and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216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English as a second language instruction;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before and after school programs for youth for academic enrichment and reinforcement;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computer skills training and support for entrepreneurs and small businesses;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distance learning and video conferencing;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access to assistive technology for disabled populations;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professional development for teachers; and </w:t>
      </w:r>
    </w:p>
    <w:p w:rsidR="001657F2" w:rsidRDefault="001657F2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promotion of home access to computers. </w:t>
      </w: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</w:p>
    <w:p w:rsidR="00C45B69" w:rsidRDefault="00C45B69" w:rsidP="00C45B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3026, effective February 15, 2002) </w:t>
      </w:r>
    </w:p>
    <w:sectPr w:rsidR="00C45B69" w:rsidSect="00C45B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B69"/>
    <w:rsid w:val="000D5DCC"/>
    <w:rsid w:val="001657F2"/>
    <w:rsid w:val="005C3366"/>
    <w:rsid w:val="00B63821"/>
    <w:rsid w:val="00C45697"/>
    <w:rsid w:val="00C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546</vt:lpstr>
    </vt:vector>
  </TitlesOfParts>
  <Company>State of Illinois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546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