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770FA" w:rsidRDefault="000174EB" w:rsidP="00F770FA">
      <w:bookmarkStart w:id="0" w:name="_GoBack"/>
      <w:bookmarkEnd w:id="0"/>
    </w:p>
    <w:p w:rsidR="00F770FA" w:rsidRPr="00F770FA" w:rsidRDefault="00F770FA" w:rsidP="00F770FA">
      <w:pPr>
        <w:rPr>
          <w:b/>
        </w:rPr>
      </w:pPr>
      <w:r w:rsidRPr="00F770FA">
        <w:rPr>
          <w:b/>
        </w:rPr>
        <w:t xml:space="preserve">Section 1900.720  Other Required Forms </w:t>
      </w:r>
    </w:p>
    <w:p w:rsidR="00F770FA" w:rsidRPr="00F770FA" w:rsidRDefault="00F770FA" w:rsidP="00F770FA"/>
    <w:p w:rsidR="00F770FA" w:rsidRPr="00F770FA" w:rsidRDefault="00F770FA" w:rsidP="00F770FA">
      <w:pPr>
        <w:ind w:left="1440" w:hanging="720"/>
      </w:pPr>
      <w:r>
        <w:t>a)</w:t>
      </w:r>
      <w:r>
        <w:tab/>
      </w:r>
      <w:r w:rsidRPr="00F770FA">
        <w:t>Institutional Investor Disclosure Form.  Any business entity that meets the definition of an institutional investor and that would otherwise be required to submit a Business Entity Disclosure Form may instead submit the Institutional Investor Disclosure Form.</w:t>
      </w:r>
    </w:p>
    <w:p w:rsidR="00F770FA" w:rsidRPr="00F770FA" w:rsidRDefault="00F770FA" w:rsidP="00F770FA"/>
    <w:p w:rsidR="00F770FA" w:rsidRDefault="00F770FA" w:rsidP="00F770FA">
      <w:pPr>
        <w:ind w:left="1440" w:hanging="720"/>
      </w:pPr>
      <w:r>
        <w:t>b)</w:t>
      </w:r>
      <w:r>
        <w:tab/>
      </w:r>
      <w:r w:rsidRPr="00F770FA">
        <w:t xml:space="preserve">Trust Registration and Disclosure Form.  Level 1 occupational licensees and key persons of any other applicant or licensee shall submit a Trust Registration and Disclosure Form for any trust that holds a direct or indirect interest in any gaming entity that is subject to regulation by a gaming jurisdiction for which they are a grantor, trustee or beneficiary, or for any other trust in which they have an interest, if so requested by the Board.  </w:t>
      </w:r>
      <w:r w:rsidR="00FD14DA">
        <w:t xml:space="preserve">These </w:t>
      </w:r>
      <w:r w:rsidRPr="00F770FA">
        <w:t>disclosures are material information for the purposes of Section 1900.220 (b).</w:t>
      </w:r>
    </w:p>
    <w:sectPr w:rsidR="00F770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51" w:rsidRDefault="00610051">
      <w:r>
        <w:separator/>
      </w:r>
    </w:p>
  </w:endnote>
  <w:endnote w:type="continuationSeparator" w:id="0">
    <w:p w:rsidR="00610051" w:rsidRDefault="0061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51" w:rsidRDefault="00610051">
      <w:r>
        <w:separator/>
      </w:r>
    </w:p>
  </w:footnote>
  <w:footnote w:type="continuationSeparator" w:id="0">
    <w:p w:rsidR="00610051" w:rsidRDefault="0061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A35A1"/>
    <w:multiLevelType w:val="hybridMultilevel"/>
    <w:tmpl w:val="D59657D0"/>
    <w:lvl w:ilvl="0" w:tplc="50E4952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75C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BD5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051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0F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4DA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18F75-0045-4C11-AC88-4123D94B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712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2019-12-20T18:16:00Z</dcterms:created>
  <dcterms:modified xsi:type="dcterms:W3CDTF">2020-05-01T17:03:00Z</dcterms:modified>
</cp:coreProperties>
</file>