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D5" w:rsidRDefault="004929D5" w:rsidP="00F620D2">
      <w:pPr>
        <w:rPr>
          <w:b/>
        </w:rPr>
      </w:pPr>
      <w:bookmarkStart w:id="0" w:name="_GoBack"/>
      <w:bookmarkEnd w:id="0"/>
    </w:p>
    <w:p w:rsidR="00F620D2" w:rsidRPr="00F620D2" w:rsidRDefault="00F620D2" w:rsidP="00F620D2">
      <w:pPr>
        <w:rPr>
          <w:b/>
        </w:rPr>
      </w:pPr>
      <w:r w:rsidRPr="00F620D2">
        <w:rPr>
          <w:b/>
        </w:rPr>
        <w:t>Section 1800.680  Sanctions and Penalties</w:t>
      </w:r>
    </w:p>
    <w:p w:rsidR="00F620D2" w:rsidRPr="00F620D2" w:rsidRDefault="00F620D2" w:rsidP="00F620D2"/>
    <w:p w:rsidR="00F620D2" w:rsidRPr="00F620D2" w:rsidRDefault="00F620D2" w:rsidP="00F620D2">
      <w:pPr>
        <w:ind w:left="1440" w:hanging="720"/>
      </w:pPr>
      <w:r w:rsidRPr="00F620D2">
        <w:t>a)</w:t>
      </w:r>
      <w:r w:rsidRPr="00F620D2">
        <w:tab/>
        <w:t xml:space="preserve">The Administrative Law Judge may impose sanctions and penalties if the Administrative Law Judge finds that a party has acted in bad faith, for the purpose of delay, or has otherwise abused the hearing process.  </w:t>
      </w:r>
      <w:r w:rsidR="00BF5926">
        <w:t>S</w:t>
      </w:r>
      <w:r w:rsidRPr="00F620D2">
        <w:t>anctions and penalties include but are not limited to default judgment or directed finding on one or more issues.</w:t>
      </w:r>
    </w:p>
    <w:p w:rsidR="00F620D2" w:rsidRPr="00F620D2" w:rsidRDefault="00F620D2" w:rsidP="00F620D2"/>
    <w:p w:rsidR="00F620D2" w:rsidRPr="00F620D2" w:rsidRDefault="00F620D2" w:rsidP="00F620D2">
      <w:pPr>
        <w:ind w:left="1440" w:hanging="720"/>
      </w:pPr>
      <w:r w:rsidRPr="00F620D2">
        <w:t>b)</w:t>
      </w:r>
      <w:r w:rsidRPr="00F620D2">
        <w:tab/>
        <w:t>If a petitioner fails to testify on his own behalf with respect to any question propounded to him, the Administrative Law Judge may infer that such testimony or answer would have been adverse to the petitioner</w:t>
      </w:r>
      <w:r w:rsidR="004929D5">
        <w:t>'</w:t>
      </w:r>
      <w:r w:rsidRPr="00F620D2">
        <w:t>s case.</w:t>
      </w:r>
    </w:p>
    <w:p w:rsidR="00F620D2" w:rsidRPr="00F620D2" w:rsidRDefault="00F620D2" w:rsidP="00F620D2"/>
    <w:p w:rsidR="00F620D2" w:rsidRPr="00F620D2" w:rsidRDefault="00F620D2" w:rsidP="00F620D2">
      <w:pPr>
        <w:ind w:left="1440" w:hanging="720"/>
      </w:pPr>
      <w:r w:rsidRPr="00F620D2">
        <w:t>c)</w:t>
      </w:r>
      <w:r w:rsidRPr="00F620D2">
        <w:tab/>
        <w:t xml:space="preserve">Failure of a petitioner to appear at a hearing or scheduled proceeding shall constitute an admission of all matters and facts contained in the notice of denial.  In such cases the Administrative Law Judge may take action based upon </w:t>
      </w:r>
      <w:r w:rsidR="00BF5926">
        <w:t>that</w:t>
      </w:r>
      <w:r w:rsidRPr="00F620D2">
        <w:t xml:space="preserve"> admission or upon any other evidence, including affidavits, without any further notice to the petitioner.</w:t>
      </w:r>
    </w:p>
    <w:sectPr w:rsidR="00F620D2" w:rsidRPr="00F620D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7C" w:rsidRDefault="009A0B7C">
      <w:r>
        <w:separator/>
      </w:r>
    </w:p>
  </w:endnote>
  <w:endnote w:type="continuationSeparator" w:id="0">
    <w:p w:rsidR="009A0B7C" w:rsidRDefault="009A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7C" w:rsidRDefault="009A0B7C">
      <w:r>
        <w:separator/>
      </w:r>
    </w:p>
  </w:footnote>
  <w:footnote w:type="continuationSeparator" w:id="0">
    <w:p w:rsidR="009A0B7C" w:rsidRDefault="009A0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0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9D5"/>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4A7"/>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31B0"/>
    <w:rsid w:val="008D7182"/>
    <w:rsid w:val="008E68BC"/>
    <w:rsid w:val="008F2BEE"/>
    <w:rsid w:val="009053C8"/>
    <w:rsid w:val="00910413"/>
    <w:rsid w:val="00910F28"/>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B7C"/>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926"/>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1F5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09B"/>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0D2"/>
    <w:rsid w:val="00F73B7F"/>
    <w:rsid w:val="00F76C9F"/>
    <w:rsid w:val="00F82FB8"/>
    <w:rsid w:val="00F83011"/>
    <w:rsid w:val="00F8452A"/>
    <w:rsid w:val="00F877D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90988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