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EB" w:rsidRDefault="00AE19EB" w:rsidP="00AE19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19EB" w:rsidRDefault="00AE19EB" w:rsidP="00AE19E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1413.44  48- or 72-Hour Entries</w:t>
      </w:r>
      <w:r>
        <w:t xml:space="preserve"> </w:t>
      </w:r>
    </w:p>
    <w:p w:rsidR="00AE19EB" w:rsidRDefault="00AE19EB" w:rsidP="00AE19EB">
      <w:pPr>
        <w:widowControl w:val="0"/>
        <w:autoSpaceDE w:val="0"/>
        <w:autoSpaceDN w:val="0"/>
        <w:adjustRightInd w:val="0"/>
      </w:pPr>
    </w:p>
    <w:p w:rsidR="00AE19EB" w:rsidRDefault="00AE19EB" w:rsidP="00AE19EB">
      <w:pPr>
        <w:widowControl w:val="0"/>
        <w:autoSpaceDE w:val="0"/>
        <w:autoSpaceDN w:val="0"/>
        <w:adjustRightInd w:val="0"/>
      </w:pPr>
      <w:r>
        <w:t xml:space="preserve">Any horse entered on the overnight entry list shall not be entered in any other race with a 48- or 72-hour entry box without permission of the stewards and shall not be entitled to preference in either or those races. </w:t>
      </w:r>
    </w:p>
    <w:p w:rsidR="00AE19EB" w:rsidRDefault="00AE19EB" w:rsidP="00AE19EB">
      <w:pPr>
        <w:widowControl w:val="0"/>
        <w:autoSpaceDE w:val="0"/>
        <w:autoSpaceDN w:val="0"/>
        <w:adjustRightInd w:val="0"/>
      </w:pPr>
    </w:p>
    <w:p w:rsidR="00AE19EB" w:rsidRDefault="00AE19EB" w:rsidP="00AE19E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21848, effective December 3, 1993) </w:t>
      </w:r>
    </w:p>
    <w:sectPr w:rsidR="00AE19EB" w:rsidSect="00AE19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19EB"/>
    <w:rsid w:val="001678D1"/>
    <w:rsid w:val="00407018"/>
    <w:rsid w:val="009B77A7"/>
    <w:rsid w:val="009F4DA6"/>
    <w:rsid w:val="00AE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1413</vt:lpstr>
    </vt:vector>
  </TitlesOfParts>
  <Company>State of Illinois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1413</dc:title>
  <dc:subject/>
  <dc:creator>Illinois General Assembly</dc:creator>
  <cp:keywords/>
  <dc:description/>
  <cp:lastModifiedBy>Roberts, John</cp:lastModifiedBy>
  <cp:revision>3</cp:revision>
  <dcterms:created xsi:type="dcterms:W3CDTF">2012-06-21T21:35:00Z</dcterms:created>
  <dcterms:modified xsi:type="dcterms:W3CDTF">2012-06-21T21:35:00Z</dcterms:modified>
</cp:coreProperties>
</file>