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2D" w:rsidRDefault="00084C2D" w:rsidP="00084C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C2D" w:rsidRDefault="00084C2D" w:rsidP="00084C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502.80  Unqualified to Perform the Duties</w:t>
      </w:r>
      <w:r>
        <w:t xml:space="preserve"> </w:t>
      </w:r>
    </w:p>
    <w:p w:rsidR="00084C2D" w:rsidRDefault="00084C2D" w:rsidP="00084C2D">
      <w:pPr>
        <w:widowControl w:val="0"/>
        <w:autoSpaceDE w:val="0"/>
        <w:autoSpaceDN w:val="0"/>
        <w:adjustRightInd w:val="0"/>
      </w:pPr>
    </w:p>
    <w:p w:rsidR="00084C2D" w:rsidRDefault="00084C2D" w:rsidP="00084C2D">
      <w:pPr>
        <w:widowControl w:val="0"/>
        <w:autoSpaceDE w:val="0"/>
        <w:autoSpaceDN w:val="0"/>
        <w:adjustRightInd w:val="0"/>
      </w:pPr>
      <w:r>
        <w:t xml:space="preserve">Pursuant to Section 15(c)(2) of the Act, the Board may refuse or deny a license application if the applicant:   </w:t>
      </w:r>
    </w:p>
    <w:p w:rsidR="00133D59" w:rsidRDefault="00133D59" w:rsidP="00084C2D">
      <w:pPr>
        <w:widowControl w:val="0"/>
        <w:autoSpaceDE w:val="0"/>
        <w:autoSpaceDN w:val="0"/>
        <w:adjustRightInd w:val="0"/>
      </w:pPr>
    </w:p>
    <w:p w:rsidR="00084C2D" w:rsidRDefault="00084C2D" w:rsidP="00084C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fails to meet the specific criteria set forth in Sections 502.120 through 502.790; or </w:t>
      </w:r>
    </w:p>
    <w:p w:rsidR="00133D59" w:rsidRDefault="00133D59" w:rsidP="00084C2D">
      <w:pPr>
        <w:widowControl w:val="0"/>
        <w:autoSpaceDE w:val="0"/>
        <w:autoSpaceDN w:val="0"/>
        <w:adjustRightInd w:val="0"/>
        <w:ind w:left="1440" w:hanging="720"/>
      </w:pPr>
    </w:p>
    <w:p w:rsidR="00084C2D" w:rsidRDefault="00084C2D" w:rsidP="00084C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has an apparent or actual conflict of interest as set forth in Sections 502.800 through 502.850. </w:t>
      </w:r>
    </w:p>
    <w:p w:rsidR="00084C2D" w:rsidRDefault="00084C2D" w:rsidP="00084C2D">
      <w:pPr>
        <w:widowControl w:val="0"/>
        <w:autoSpaceDE w:val="0"/>
        <w:autoSpaceDN w:val="0"/>
        <w:adjustRightInd w:val="0"/>
        <w:ind w:left="1440" w:hanging="720"/>
      </w:pPr>
    </w:p>
    <w:p w:rsidR="00084C2D" w:rsidRDefault="00084C2D" w:rsidP="00084C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20611, effective January 1, 1988) </w:t>
      </w:r>
    </w:p>
    <w:sectPr w:rsidR="00084C2D" w:rsidSect="00084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C2D"/>
    <w:rsid w:val="00084C2D"/>
    <w:rsid w:val="00133D59"/>
    <w:rsid w:val="001678D1"/>
    <w:rsid w:val="003F37B6"/>
    <w:rsid w:val="00633297"/>
    <w:rsid w:val="00F3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