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3E" w:rsidRDefault="00354D3E" w:rsidP="00354D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D3E" w:rsidRDefault="00354D3E" w:rsidP="00354D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433.140  Computer Print-Outs</w:t>
      </w:r>
      <w:r>
        <w:t xml:space="preserve"> </w:t>
      </w:r>
    </w:p>
    <w:p w:rsidR="00354D3E" w:rsidRDefault="00354D3E" w:rsidP="00354D3E">
      <w:pPr>
        <w:widowControl w:val="0"/>
        <w:autoSpaceDE w:val="0"/>
        <w:autoSpaceDN w:val="0"/>
        <w:adjustRightInd w:val="0"/>
      </w:pPr>
    </w:p>
    <w:p w:rsidR="00354D3E" w:rsidRDefault="00354D3E" w:rsidP="00354D3E">
      <w:pPr>
        <w:widowControl w:val="0"/>
        <w:autoSpaceDE w:val="0"/>
        <w:autoSpaceDN w:val="0"/>
        <w:adjustRightInd w:val="0"/>
      </w:pPr>
      <w:r>
        <w:t xml:space="preserve">Each organization licensee shall make available to the PMA for inspection and review all computer printouts generated by the totalizator system and shall, upon request, supply the Pari-Mutuel Auditor with copies of such printouts. </w:t>
      </w:r>
    </w:p>
    <w:sectPr w:rsidR="00354D3E" w:rsidSect="00354D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D3E"/>
    <w:rsid w:val="001678D1"/>
    <w:rsid w:val="00354D3E"/>
    <w:rsid w:val="00721E44"/>
    <w:rsid w:val="00933077"/>
    <w:rsid w:val="00C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