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559" w:rsidRDefault="001E2559" w:rsidP="001E255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E2559" w:rsidRDefault="001E2559" w:rsidP="001E2559">
      <w:pPr>
        <w:widowControl w:val="0"/>
        <w:autoSpaceDE w:val="0"/>
        <w:autoSpaceDN w:val="0"/>
        <w:adjustRightInd w:val="0"/>
      </w:pPr>
      <w:r>
        <w:rPr>
          <w:b/>
          <w:bCs/>
        </w:rPr>
        <w:t>Section 402.170  Remedies</w:t>
      </w:r>
      <w:r>
        <w:t xml:space="preserve"> </w:t>
      </w:r>
    </w:p>
    <w:p w:rsidR="001E2559" w:rsidRDefault="001E2559" w:rsidP="001E2559">
      <w:pPr>
        <w:widowControl w:val="0"/>
        <w:autoSpaceDE w:val="0"/>
        <w:autoSpaceDN w:val="0"/>
        <w:adjustRightInd w:val="0"/>
      </w:pPr>
    </w:p>
    <w:p w:rsidR="001E2559" w:rsidRDefault="001E2559" w:rsidP="001E2559">
      <w:pPr>
        <w:widowControl w:val="0"/>
        <w:autoSpaceDE w:val="0"/>
        <w:autoSpaceDN w:val="0"/>
        <w:adjustRightInd w:val="0"/>
      </w:pPr>
      <w:r>
        <w:t xml:space="preserve">Any concessionaire aggrieved by any order of the Board may pursue any remedies before the Board available by law or rule to any other licensee. </w:t>
      </w:r>
    </w:p>
    <w:sectPr w:rsidR="001E2559" w:rsidSect="001E255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E2559"/>
    <w:rsid w:val="001678D1"/>
    <w:rsid w:val="001E2559"/>
    <w:rsid w:val="00546F37"/>
    <w:rsid w:val="00706084"/>
    <w:rsid w:val="00CC3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402</vt:lpstr>
    </vt:vector>
  </TitlesOfParts>
  <Company>State of Illinois</Company>
  <LinksUpToDate>false</LinksUpToDate>
  <CharactersWithSpaces>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402</dc:title>
  <dc:subject/>
  <dc:creator>Illinois General Assembly</dc:creator>
  <cp:keywords/>
  <dc:description/>
  <cp:lastModifiedBy>Roberts, John</cp:lastModifiedBy>
  <cp:revision>3</cp:revision>
  <dcterms:created xsi:type="dcterms:W3CDTF">2012-06-21T20:58:00Z</dcterms:created>
  <dcterms:modified xsi:type="dcterms:W3CDTF">2012-06-21T20:58:00Z</dcterms:modified>
</cp:coreProperties>
</file>