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EA" w:rsidRDefault="00E819EA" w:rsidP="005A0781">
      <w:pPr>
        <w:widowControl w:val="0"/>
        <w:autoSpaceDE w:val="0"/>
        <w:autoSpaceDN w:val="0"/>
        <w:adjustRightInd w:val="0"/>
        <w:rPr>
          <w:b/>
          <w:bCs/>
        </w:rPr>
      </w:pPr>
    </w:p>
    <w:p w:rsidR="005A0781" w:rsidRPr="005A0781" w:rsidRDefault="005A0781" w:rsidP="005A0781">
      <w:pPr>
        <w:widowControl w:val="0"/>
        <w:autoSpaceDE w:val="0"/>
        <w:autoSpaceDN w:val="0"/>
        <w:adjustRightInd w:val="0"/>
      </w:pPr>
      <w:r w:rsidRPr="005A0781">
        <w:rPr>
          <w:b/>
          <w:bCs/>
        </w:rPr>
        <w:t>Section 1925.</w:t>
      </w:r>
      <w:r>
        <w:rPr>
          <w:b/>
          <w:bCs/>
        </w:rPr>
        <w:t>7</w:t>
      </w:r>
      <w:r w:rsidR="00EC7BEC">
        <w:rPr>
          <w:b/>
          <w:bCs/>
        </w:rPr>
        <w:t>40</w:t>
      </w:r>
      <w:r w:rsidR="00E819EA">
        <w:rPr>
          <w:b/>
          <w:bCs/>
        </w:rPr>
        <w:t xml:space="preserve">  </w:t>
      </w:r>
      <w:r w:rsidRPr="005A0781">
        <w:rPr>
          <w:b/>
          <w:bCs/>
        </w:rPr>
        <w:t>Conflict of Interest</w:t>
      </w:r>
      <w:r w:rsidRPr="005A0781">
        <w:t xml:space="preserve"> </w:t>
      </w:r>
    </w:p>
    <w:p w:rsidR="005A0781" w:rsidRDefault="005A0781" w:rsidP="005A0781">
      <w:pPr>
        <w:widowControl w:val="0"/>
        <w:autoSpaceDE w:val="0"/>
        <w:autoSpaceDN w:val="0"/>
        <w:adjustRightInd w:val="0"/>
        <w:rPr>
          <w:rStyle w:val="HTMLCode"/>
          <w:rFonts w:ascii="Times New Roman" w:hAnsi="Times New Roman" w:cs="Times New Roman"/>
          <w:sz w:val="24"/>
          <w:szCs w:val="24"/>
        </w:rPr>
      </w:pPr>
    </w:p>
    <w:p w:rsidR="005A0781" w:rsidRPr="00E819EA" w:rsidRDefault="005A0781" w:rsidP="00E819EA">
      <w:pPr>
        <w:ind w:left="1440" w:hanging="720"/>
        <w:rPr>
          <w:rFonts w:eastAsiaTheme="minorHAnsi"/>
        </w:rPr>
      </w:pPr>
      <w:r w:rsidRPr="00E819EA">
        <w:rPr>
          <w:rFonts w:eastAsiaTheme="minorHAnsi"/>
        </w:rPr>
        <w:t>a)</w:t>
      </w:r>
      <w:r w:rsidRPr="00E819EA">
        <w:rPr>
          <w:rFonts w:eastAsiaTheme="minorHAnsi"/>
        </w:rPr>
        <w:tab/>
      </w:r>
      <w:r w:rsidRPr="003D5341">
        <w:rPr>
          <w:rFonts w:eastAsiaTheme="minorHAnsi"/>
          <w:i/>
        </w:rPr>
        <w:t xml:space="preserve">Prior to appointment to, and in the course of service on, the Board, members shall disclose the employment or other financial interest of any other relative of the member, if known, in service or facilities subject to the Act. Members of the Board shall declare any conflict of interest that may exist with respect to the status of those relatives and recuse themselves from voting on any issue for which a conflict of interest is declared. No person shall be appointed or continue to serve as a member of the State Board who is, or whose spouse, parent, sibling, or child is, a member of the Board of Directors of, has a financial interest in, or has a business relationship with a health care facility. </w:t>
      </w:r>
      <w:r w:rsidRPr="00E819EA">
        <w:rPr>
          <w:rFonts w:eastAsiaTheme="minorHAnsi"/>
        </w:rPr>
        <w:t xml:space="preserve"> [20 ILCS 3960/4(b)] </w:t>
      </w:r>
    </w:p>
    <w:p w:rsidR="005A0781" w:rsidRPr="00E819EA" w:rsidRDefault="005A0781" w:rsidP="00E819EA">
      <w:pPr>
        <w:ind w:left="1440" w:hanging="720"/>
      </w:pPr>
    </w:p>
    <w:p w:rsidR="000174EB" w:rsidRPr="00E819EA" w:rsidRDefault="005A0781" w:rsidP="00E819EA">
      <w:pPr>
        <w:ind w:left="1440" w:hanging="720"/>
      </w:pPr>
      <w:r w:rsidRPr="00E819EA">
        <w:rPr>
          <w:rFonts w:eastAsiaTheme="minorHAnsi"/>
        </w:rPr>
        <w:t>b)</w:t>
      </w:r>
      <w:r w:rsidRPr="00E819EA">
        <w:rPr>
          <w:rFonts w:eastAsiaTheme="minorHAnsi"/>
        </w:rPr>
        <w:tab/>
      </w:r>
      <w:bookmarkStart w:id="0" w:name="_GoBack"/>
      <w:r w:rsidRPr="003D5341">
        <w:rPr>
          <w:rFonts w:eastAsiaTheme="minorHAnsi"/>
          <w:i/>
        </w:rPr>
        <w:t xml:space="preserve">A State Board member shall disqualify himself or herself from the consideration of any application for a permit or exemption in which the State Board member or the State Board member's spouse, parent, sibling, or child has an economic interest in the matter or is employed by, serves as a consultant for, or is member of the governing board of the applicant or a party opposing the application. </w:t>
      </w:r>
      <w:bookmarkEnd w:id="0"/>
      <w:r w:rsidRPr="00E819EA">
        <w:rPr>
          <w:rFonts w:eastAsiaTheme="minorHAnsi"/>
        </w:rPr>
        <w:t xml:space="preserve"> [20 ILCS 3960/4(j)]</w:t>
      </w:r>
    </w:p>
    <w:sectPr w:rsidR="000174EB" w:rsidRPr="00E819EA" w:rsidSect="00841E6F">
      <w:pgSz w:w="12240" w:h="15840"/>
      <w:pgMar w:top="1440" w:right="1440" w:bottom="72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960" w:rsidRDefault="00954960">
      <w:r>
        <w:separator/>
      </w:r>
    </w:p>
  </w:endnote>
  <w:endnote w:type="continuationSeparator" w:id="0">
    <w:p w:rsidR="00954960" w:rsidRDefault="0095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960" w:rsidRDefault="00954960">
      <w:r>
        <w:separator/>
      </w:r>
    </w:p>
  </w:footnote>
  <w:footnote w:type="continuationSeparator" w:id="0">
    <w:p w:rsidR="00954960" w:rsidRDefault="009549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27BA8"/>
    <w:multiLevelType w:val="hybridMultilevel"/>
    <w:tmpl w:val="7F6E28DC"/>
    <w:lvl w:ilvl="0" w:tplc="0CFA5618">
      <w:start w:val="1"/>
      <w:numFmt w:val="lowerLetter"/>
      <w:lvlText w:val="%1)"/>
      <w:lvlJc w:val="left"/>
      <w:pPr>
        <w:ind w:left="405" w:hanging="360"/>
      </w:pPr>
      <w:rPr>
        <w:rFonts w:eastAsiaTheme="minorHAnsi" w:hint="default"/>
        <w:i w:val="0"/>
        <w:u w:val="single"/>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6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34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781"/>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92B"/>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E6F"/>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4960"/>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4F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AB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19EA"/>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C7BEC"/>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7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5A0781"/>
    <w:rPr>
      <w:rFonts w:ascii="Courier New" w:eastAsiaTheme="minorHAnsi" w:hAnsi="Courier New" w:cs="Courier New" w:hint="default"/>
      <w:sz w:val="20"/>
      <w:szCs w:val="20"/>
    </w:rPr>
  </w:style>
  <w:style w:type="paragraph" w:styleId="ListParagraph">
    <w:name w:val="List Paragraph"/>
    <w:basedOn w:val="Normal"/>
    <w:uiPriority w:val="34"/>
    <w:qFormat/>
    <w:rsid w:val="005A07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78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5A0781"/>
    <w:rPr>
      <w:rFonts w:ascii="Courier New" w:eastAsiaTheme="minorHAnsi" w:hAnsi="Courier New" w:cs="Courier New" w:hint="default"/>
      <w:sz w:val="20"/>
      <w:szCs w:val="20"/>
    </w:rPr>
  </w:style>
  <w:style w:type="paragraph" w:styleId="ListParagraph">
    <w:name w:val="List Paragraph"/>
    <w:basedOn w:val="Normal"/>
    <w:uiPriority w:val="34"/>
    <w:qFormat/>
    <w:rsid w:val="005A0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206</Words>
  <Characters>986</Characters>
  <Application>Microsoft Office Word</Application>
  <DocSecurity>0</DocSecurity>
  <Lines>8</Lines>
  <Paragraphs>2</Paragraphs>
  <ScaleCrop>false</ScaleCrop>
  <Company>Illinois General Assembly</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Sabo, Cheryl E.</cp:lastModifiedBy>
  <cp:revision>5</cp:revision>
  <dcterms:created xsi:type="dcterms:W3CDTF">2013-07-25T19:40:00Z</dcterms:created>
  <dcterms:modified xsi:type="dcterms:W3CDTF">2013-07-25T21:28:00Z</dcterms:modified>
</cp:coreProperties>
</file>