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78A" w:rsidRDefault="0095178A" w:rsidP="0095178A">
      <w:pPr>
        <w:widowControl w:val="0"/>
        <w:autoSpaceDE w:val="0"/>
        <w:autoSpaceDN w:val="0"/>
        <w:adjustRightInd w:val="0"/>
      </w:pPr>
    </w:p>
    <w:p w:rsidR="0095178A" w:rsidRDefault="0095178A" w:rsidP="0095178A">
      <w:pPr>
        <w:widowControl w:val="0"/>
        <w:autoSpaceDE w:val="0"/>
        <w:autoSpaceDN w:val="0"/>
        <w:adjustRightInd w:val="0"/>
      </w:pPr>
      <w:r>
        <w:t>AUTHORITY:  Implementing Sections 5-30, 5-40, 5-110 and 5-115 and authorized by Section 5-135 of the Illinois Administrative Procedure Act [5 ILCS 100</w:t>
      </w:r>
      <w:bookmarkStart w:id="0" w:name="_GoBack"/>
      <w:bookmarkEnd w:id="0"/>
      <w:r>
        <w:t xml:space="preserve">]. </w:t>
      </w:r>
    </w:p>
    <w:sectPr w:rsidR="0095178A" w:rsidSect="0095178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178A"/>
    <w:rsid w:val="0071431C"/>
    <w:rsid w:val="007D1647"/>
    <w:rsid w:val="00910FF7"/>
    <w:rsid w:val="0095178A"/>
    <w:rsid w:val="00BF79B8"/>
    <w:rsid w:val="00C7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73E2BDD-766A-4BEF-8FA2-4A217C9B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5-30, 5-40, 5-110 and 5-115 and authorized by Section 5-135 of the Illinois Administrative P</vt:lpstr>
    </vt:vector>
  </TitlesOfParts>
  <Company>State of Illinois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5-30, 5-40, 5-110 and 5-115 and authorized by Section 5-135 of the Illinois Administrative P</dc:title>
  <dc:subject/>
  <dc:creator>PauleyMG</dc:creator>
  <cp:keywords/>
  <dc:description/>
  <cp:lastModifiedBy>Bockewitz, Crystal K.</cp:lastModifiedBy>
  <cp:revision>4</cp:revision>
  <dcterms:created xsi:type="dcterms:W3CDTF">2012-06-21T18:11:00Z</dcterms:created>
  <dcterms:modified xsi:type="dcterms:W3CDTF">2020-03-17T16:30:00Z</dcterms:modified>
</cp:coreProperties>
</file>