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23E" w:rsidRDefault="00CA423E" w:rsidP="003C5B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423E" w:rsidRDefault="00CA423E" w:rsidP="003C5BB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100.170  Re-using Part or Section Numbers (Renumbered)</w:t>
      </w:r>
      <w:r>
        <w:t xml:space="preserve"> </w:t>
      </w:r>
    </w:p>
    <w:p w:rsidR="00CA423E" w:rsidRDefault="00CA423E" w:rsidP="003C5BBA">
      <w:pPr>
        <w:widowControl w:val="0"/>
        <w:autoSpaceDE w:val="0"/>
        <w:autoSpaceDN w:val="0"/>
        <w:adjustRightInd w:val="0"/>
      </w:pPr>
    </w:p>
    <w:p w:rsidR="00CA423E" w:rsidRDefault="00CA423E" w:rsidP="003C5BBA">
      <w:pPr>
        <w:widowControl w:val="0"/>
        <w:autoSpaceDE w:val="0"/>
        <w:autoSpaceDN w:val="0"/>
        <w:adjustRightInd w:val="0"/>
      </w:pPr>
      <w:r>
        <w:t xml:space="preserve">(Source:  Renumbered to Section 100.315 at 11 Ill. Reg. 724, effective January 1, 1987) </w:t>
      </w:r>
    </w:p>
    <w:sectPr w:rsidR="00CA423E" w:rsidSect="0019028A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423E"/>
    <w:rsid w:val="0019028A"/>
    <w:rsid w:val="001C43BA"/>
    <w:rsid w:val="003C5BBA"/>
    <w:rsid w:val="008C6CB4"/>
    <w:rsid w:val="009A1AA7"/>
    <w:rsid w:val="00BF017E"/>
    <w:rsid w:val="00C23FD2"/>
    <w:rsid w:val="00CA02FE"/>
    <w:rsid w:val="00CA423E"/>
    <w:rsid w:val="00CD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ThomasVD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